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bookmarkStart w:id="0" w:name="_GoBack"/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江西省科学技术馆《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国庆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“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科技筑梦，共庆华诞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”主题活动》</w:t>
      </w:r>
    </w:p>
    <w:p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场地布置及服务项目报价函</w:t>
      </w:r>
    </w:p>
    <w:bookmarkEnd w:id="0"/>
    <w:p>
      <w:pPr>
        <w:pStyle w:val="2"/>
        <w:spacing w:line="240" w:lineRule="auto"/>
        <w:jc w:val="center"/>
      </w:pPr>
    </w:p>
    <w:p>
      <w:pPr>
        <w:spacing w:line="360" w:lineRule="auto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江西省科学技术馆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spacing w:line="360" w:lineRule="auto"/>
        <w:ind w:firstLine="480" w:firstLineChars="15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我单位拟就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《国庆“科技筑梦，共庆华诞”主题活动》场地布置及服务项目</w:t>
      </w:r>
      <w:r>
        <w:rPr>
          <w:rFonts w:hint="eastAsia" w:ascii="仿宋" w:hAnsi="仿宋" w:eastAsia="仿宋" w:cs="仿宋"/>
          <w:sz w:val="32"/>
          <w:szCs w:val="32"/>
        </w:rPr>
        <w:t>进行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询价</w:t>
      </w:r>
      <w:r>
        <w:rPr>
          <w:rFonts w:hint="eastAsia" w:ascii="仿宋" w:hAnsi="仿宋" w:eastAsia="仿宋" w:cs="仿宋"/>
          <w:sz w:val="32"/>
          <w:szCs w:val="32"/>
        </w:rPr>
        <w:t>，按附件中的需求进行报价（含税、安装的报价格式详见附件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），报价格式如下：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  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</w:t>
      </w:r>
      <w:r>
        <w:rPr>
          <w:rFonts w:ascii="仿宋" w:hAnsi="仿宋" w:eastAsia="仿宋" w:cs="仿宋"/>
          <w:sz w:val="32"/>
          <w:szCs w:val="32"/>
        </w:rPr>
        <w:t xml:space="preserve">                 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</w:p>
    <w:p>
      <w:pPr>
        <w:ind w:firstLine="12160" w:firstLineChars="3800"/>
        <w:jc w:val="left"/>
        <w:rPr>
          <w:rFonts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>XXXXX</w:t>
      </w:r>
    </w:p>
    <w:p>
      <w:pPr>
        <w:pStyle w:val="3"/>
        <w:numPr>
          <w:ilvl w:val="0"/>
          <w:numId w:val="0"/>
        </w:numPr>
        <w:ind w:firstLine="11840" w:firstLineChars="37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年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月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日</w:t>
      </w:r>
    </w:p>
    <w:p>
      <w:pPr>
        <w:tabs>
          <w:tab w:val="left" w:pos="3366"/>
        </w:tabs>
        <w:rPr>
          <w:rFonts w:ascii="宋体" w:cs="宋体"/>
          <w:color w:val="000000"/>
          <w:sz w:val="28"/>
          <w:szCs w:val="28"/>
        </w:rPr>
      </w:pPr>
      <w:r>
        <w:tab/>
      </w:r>
    </w:p>
    <w:p>
      <w:pPr>
        <w:pStyle w:val="3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附件</w:t>
      </w:r>
      <w:r>
        <w:rPr>
          <w:rFonts w:ascii="宋体" w:hAnsi="宋体" w:cs="宋体"/>
          <w:color w:val="000000"/>
          <w:sz w:val="28"/>
          <w:szCs w:val="28"/>
        </w:rPr>
        <w:t>1</w:t>
      </w:r>
    </w:p>
    <w:p>
      <w:pPr>
        <w:pStyle w:val="3"/>
        <w:numPr>
          <w:ilvl w:val="0"/>
          <w:numId w:val="0"/>
        </w:numPr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报价</w:t>
      </w:r>
      <w:r>
        <w:rPr>
          <w:rFonts w:hint="eastAsia" w:ascii="宋体" w:hAnsi="宋体" w:cs="宋体"/>
          <w:color w:val="000000"/>
          <w:sz w:val="28"/>
          <w:szCs w:val="28"/>
        </w:rPr>
        <w:t>一览表（格式可自拟）</w:t>
      </w:r>
    </w:p>
    <w:p>
      <w:pPr>
        <w:spacing w:line="360" w:lineRule="auto"/>
        <w:jc w:val="both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4"/>
          <w:szCs w:val="24"/>
        </w:rPr>
        <w:t>供</w:t>
      </w:r>
      <w:r>
        <w:rPr>
          <w:rFonts w:hint="eastAsia" w:ascii="宋体" w:hAnsi="宋体" w:cs="宋体"/>
          <w:color w:val="000000"/>
          <w:sz w:val="28"/>
          <w:szCs w:val="28"/>
        </w:rPr>
        <w:t>应商名称：</w:t>
      </w:r>
    </w:p>
    <w:tbl>
      <w:tblPr>
        <w:tblStyle w:val="16"/>
        <w:tblW w:w="13273" w:type="dxa"/>
        <w:tblInd w:w="-711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6494"/>
        <w:gridCol w:w="596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top w:val="single" w:color="auto" w:sz="8" w:space="0"/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6494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项目名称</w:t>
            </w:r>
          </w:p>
        </w:tc>
        <w:tc>
          <w:tcPr>
            <w:tcW w:w="5967" w:type="dxa"/>
            <w:tcBorders>
              <w:top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总价（元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94" w:type="dxa"/>
            <w:tcBorders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《国庆“科技筑梦，共庆华诞”主题活动》场地布置及服务项目</w:t>
            </w:r>
          </w:p>
        </w:tc>
        <w:tc>
          <w:tcPr>
            <w:tcW w:w="5967" w:type="dxa"/>
            <w:tcBorders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</w:p>
        </w:tc>
      </w:tr>
    </w:tbl>
    <w:p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beforeLines="100" w:afterLines="100" w:line="360" w:lineRule="auto"/>
        <w:jc w:val="both"/>
        <w:rPr>
          <w:rFonts w:ascii="宋体" w:cs="宋体"/>
          <w:color w:val="000000"/>
          <w:kern w:val="0"/>
          <w:sz w:val="28"/>
          <w:szCs w:val="28"/>
          <w:u w:val="singl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供应商名称（盖章）：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</w:rPr>
        <w:t>法人或授权代表（签字）：</w:t>
      </w:r>
    </w:p>
    <w:p>
      <w:pPr>
        <w:pStyle w:val="3"/>
        <w:numPr>
          <w:ilvl w:val="0"/>
          <w:numId w:val="0"/>
        </w:numPr>
        <w:spacing w:before="0" w:after="0" w:line="240" w:lineRule="auto"/>
        <w:jc w:val="both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0"/>
        </w:numPr>
        <w:spacing w:before="0" w:after="0" w:line="240" w:lineRule="auto"/>
        <w:jc w:val="both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附件2：</w:t>
      </w:r>
    </w:p>
    <w:p>
      <w:pPr>
        <w:pStyle w:val="4"/>
        <w:bidi w:val="0"/>
        <w:jc w:val="center"/>
      </w:pPr>
      <w:r>
        <w:rPr>
          <w:rFonts w:hint="eastAsia"/>
        </w:rPr>
        <w:t>分项报价表（格式可自拟）</w:t>
      </w:r>
    </w:p>
    <w:p>
      <w:pPr>
        <w:autoSpaceDE w:val="0"/>
        <w:autoSpaceDN w:val="0"/>
        <w:adjustRightInd w:val="0"/>
        <w:spacing w:beforeLines="100" w:afterLines="100"/>
        <w:rPr>
          <w:rFonts w:ascii="宋体" w:hAns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                           </w:t>
      </w:r>
    </w:p>
    <w:p>
      <w:pPr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rPr>
          <w:rFonts w:ascii="宋体" w:hAnsi="宋体" w:cs="宋体"/>
          <w:color w:val="00000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  <w:r>
        <w:rPr>
          <w:rFonts w:ascii="宋体" w:hAnsi="宋体" w:cs="宋体"/>
          <w:color w:val="000000"/>
          <w:sz w:val="24"/>
          <w:szCs w:val="24"/>
          <w:u w:val="single"/>
        </w:rPr>
        <w:t xml:space="preserve">                        </w:t>
      </w:r>
    </w:p>
    <w:p>
      <w:pPr>
        <w:pStyle w:val="7"/>
        <w:bidi w:val="0"/>
        <w:spacing w:before="0" w:after="0" w:line="240" w:lineRule="auto"/>
        <w:rPr>
          <w:rFonts w:hint="eastAsia"/>
          <w:lang w:val="en-US" w:eastAsia="zh-CN"/>
        </w:rPr>
      </w:pPr>
    </w:p>
    <w:p>
      <w:pPr>
        <w:pStyle w:val="8"/>
        <w:bidi w:val="0"/>
        <w:spacing w:before="0" w:after="0" w:line="240" w:lineRule="auto"/>
        <w:jc w:val="both"/>
        <w:rPr>
          <w:rFonts w:hint="eastAsia"/>
        </w:rPr>
      </w:pPr>
    </w:p>
    <w:p>
      <w:pPr>
        <w:pStyle w:val="8"/>
        <w:bidi w:val="0"/>
        <w:spacing w:before="0" w:after="0" w:line="240" w:lineRule="auto"/>
        <w:jc w:val="both"/>
        <w:rPr>
          <w:rFonts w:hint="eastAsia" w:cs="Times New Roman"/>
          <w:b/>
        </w:rPr>
      </w:pPr>
    </w:p>
    <w:p>
      <w:pPr>
        <w:pStyle w:val="8"/>
        <w:bidi w:val="0"/>
        <w:spacing w:before="0" w:after="0" w:line="240" w:lineRule="auto"/>
        <w:jc w:val="both"/>
        <w:rPr>
          <w:rFonts w:hint="eastAsia" w:cs="Times New Roman"/>
          <w:b/>
        </w:rPr>
      </w:pPr>
    </w:p>
    <w:p>
      <w:pPr>
        <w:pStyle w:val="8"/>
        <w:bidi w:val="0"/>
        <w:spacing w:before="0" w:after="0" w:line="240" w:lineRule="auto"/>
        <w:jc w:val="both"/>
        <w:rPr>
          <w:rFonts w:hint="eastAsia" w:cs="Times New Roman"/>
          <w:b/>
          <w:lang w:eastAsia="zh-CN"/>
        </w:rPr>
      </w:pPr>
      <w:r>
        <w:rPr>
          <w:rFonts w:hint="eastAsia"/>
          <w:lang w:eastAsia="zh-CN"/>
        </w:rPr>
        <w:tab/>
      </w:r>
    </w:p>
    <w:p>
      <w:pPr>
        <w:pStyle w:val="8"/>
        <w:bidi w:val="0"/>
        <w:spacing w:before="0" w:after="0" w:line="240" w:lineRule="auto"/>
        <w:jc w:val="both"/>
        <w:rPr>
          <w:rFonts w:hint="eastAsia" w:cs="Times New Roman"/>
          <w:b/>
          <w:lang w:eastAsia="zh-CN"/>
        </w:rPr>
      </w:pPr>
    </w:p>
    <w:p>
      <w:pPr>
        <w:rPr>
          <w:rFonts w:hint="eastAsia" w:cs="Times New Roman"/>
          <w:b/>
          <w:lang w:eastAsia="zh-CN"/>
        </w:rPr>
      </w:pPr>
    </w:p>
    <w:p>
      <w:pPr>
        <w:pStyle w:val="8"/>
        <w:bidi w:val="0"/>
        <w:spacing w:before="0" w:after="0" w:line="240" w:lineRule="auto"/>
        <w:jc w:val="both"/>
        <w:rPr>
          <w:rFonts w:hint="eastAsia" w:cs="Times New Roman"/>
          <w:b/>
          <w:lang w:eastAsia="zh-CN"/>
        </w:rPr>
      </w:pPr>
    </w:p>
    <w:p>
      <w:pPr>
        <w:pStyle w:val="8"/>
        <w:bidi w:val="0"/>
        <w:spacing w:before="0" w:after="0" w:line="240" w:lineRule="auto"/>
        <w:jc w:val="both"/>
        <w:rPr>
          <w:rFonts w:hint="eastAsia" w:cs="Times New Roman"/>
          <w:b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12"/>
        <w:ind w:left="0" w:leftChars="0" w:firstLine="6" w:firstLineChars="0"/>
        <w:jc w:val="center"/>
        <w:rPr>
          <w:rFonts w:hint="eastAsia" w:ascii="宋体" w:hAnsi="宋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2024年国庆节活动场地布置及相关服务项目采购清单</w:t>
      </w:r>
    </w:p>
    <w:p>
      <w:pPr>
        <w:pStyle w:val="12"/>
        <w:ind w:left="0" w:leftChars="0" w:firstLine="6" w:firstLineChars="0"/>
        <w:jc w:val="center"/>
        <w:rPr>
          <w:rFonts w:hint="eastAsia" w:ascii="宋体" w:hAnsi="宋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</w:p>
    <w:tbl>
      <w:tblPr>
        <w:tblStyle w:val="16"/>
        <w:tblW w:w="1497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266"/>
        <w:gridCol w:w="1144"/>
        <w:gridCol w:w="105"/>
        <w:gridCol w:w="945"/>
        <w:gridCol w:w="3525"/>
        <w:gridCol w:w="1725"/>
        <w:gridCol w:w="1725"/>
        <w:gridCol w:w="3330"/>
        <w:gridCol w:w="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1497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一、展厅活动采购单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活动地点</w:t>
            </w:r>
          </w:p>
        </w:tc>
        <w:tc>
          <w:tcPr>
            <w:tcW w:w="14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耗材名称</w:t>
            </w:r>
          </w:p>
        </w:tc>
        <w:tc>
          <w:tcPr>
            <w:tcW w:w="10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参数以及需求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总价（元）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参考图片（图片只提供样式参考，实际展示内容需中标方另外设计制作）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0" w:hRule="atLeast"/>
        </w:trPr>
        <w:tc>
          <w:tcPr>
            <w:tcW w:w="169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一楼南门口处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活动背景板 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1面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1.要求：此项展板图文内容须设计。设计内容及方案以与馆方沟通标准为准，此项需设计，以及包含安装拆卸。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2.尺寸：长5M*高3.5M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3.材质：</w:t>
            </w:r>
            <w:r>
              <w:rPr>
                <w:rStyle w:val="34"/>
                <w:sz w:val="28"/>
                <w:szCs w:val="28"/>
                <w:lang w:val="en-US" w:eastAsia="zh-CN" w:bidi="ar"/>
              </w:rPr>
              <w:t>需搭配桁架，PVC膜布。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正反两面全包背景，结构坚固稳定，增加配重。高清印刷，立体印染。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4.款式：</w:t>
            </w:r>
            <w:r>
              <w:rPr>
                <w:rStyle w:val="34"/>
                <w:sz w:val="28"/>
                <w:szCs w:val="28"/>
                <w:lang w:val="en-US" w:eastAsia="zh-CN" w:bidi="ar"/>
              </w:rPr>
              <w:t>符合国庆主题，配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有本次活动主题参考图片，印有“科技筑梦、共庆华诞”等活动的字样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5.使用时间：10月1日-10月7日（7天）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6.安装布展时间：9月29日前完成所有安装及更改。中标方需布展和撤展。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1628140</wp:posOffset>
                  </wp:positionV>
                  <wp:extent cx="2119630" cy="1546225"/>
                  <wp:effectExtent l="0" t="0" r="13970" b="15875"/>
                  <wp:wrapNone/>
                  <wp:docPr id="1" name="ID_B9FE2655DAC742FAA59BF9E0FF1BEE4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D_B9FE2655DAC742FAA59BF9E0FF1BEE4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0" w:hRule="atLeast"/>
        </w:trPr>
        <w:tc>
          <w:tcPr>
            <w:tcW w:w="169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按压签到板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1面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1.要求：此项展板图文内容须设计。设计内容及方案以与馆方沟通标准为准，以及包含安装拆卸。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4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版面地图款式要求：中国领土完整表达，比例尺寸正规并符合版面设计，</w:t>
            </w:r>
            <w:r>
              <w:rPr>
                <w:rStyle w:val="34"/>
                <w:sz w:val="28"/>
                <w:szCs w:val="28"/>
                <w:lang w:val="en-US" w:eastAsia="zh-CN" w:bidi="ar"/>
              </w:rPr>
              <w:t>江西省区域颜色和其他区域分开。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4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按压计数器要求：6位数字，红色按钮，正数计数器，外部尺寸不低于（长100cm*宽40cm）单个字体显示不低于（长15cm*宽20cm）须配备备用装置，保证活动期间设备功能显示正</w:t>
            </w:r>
            <w:r>
              <w:rPr>
                <w:rStyle w:val="34"/>
                <w:sz w:val="28"/>
                <w:szCs w:val="28"/>
                <w:lang w:val="en-US" w:eastAsia="zh-CN" w:bidi="ar"/>
              </w:rPr>
              <w:t>常使用。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4"/>
                <w:sz w:val="28"/>
                <w:szCs w:val="28"/>
                <w:lang w:val="en-US" w:eastAsia="zh-CN" w:bidi="ar"/>
              </w:rPr>
            </w:pPr>
            <w:r>
              <w:rPr>
                <w:rStyle w:val="34"/>
                <w:sz w:val="28"/>
                <w:szCs w:val="28"/>
                <w:lang w:val="en-US" w:eastAsia="zh-CN" w:bidi="ar"/>
              </w:rPr>
              <w:t>2.款式： 版面由按压计数器、文字（科技传承、不忘初心等国庆主题字样等）及中国地图构成。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Style w:val="34"/>
                <w:sz w:val="28"/>
                <w:szCs w:val="28"/>
                <w:lang w:val="en-US" w:eastAsia="zh-CN" w:bidi="ar"/>
              </w:rPr>
              <w:t>3.材质：需搭配桁架，加厚10mmKT板。全包背景，背景结构坚固稳定，增加配重。高清印刷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，立体印染。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4.尺寸：长4M*高2.5M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5.使用时间：10月1日-10月7日（7天）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6.安装布展时间：9月29日前完成所有安装及更改。中标方需布展和撤展。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1066800</wp:posOffset>
                  </wp:positionV>
                  <wp:extent cx="1995805" cy="2747010"/>
                  <wp:effectExtent l="0" t="0" r="4445" b="15240"/>
                  <wp:wrapNone/>
                  <wp:docPr id="20" name="ID_1B488F33859146A7998F45C9014EFE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D_1B488F33859146A7998F45C9014EFE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27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</w:trPr>
        <w:tc>
          <w:tcPr>
            <w:tcW w:w="169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说明立牌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14个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4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1.要求：此项需设计，设计内容及方案以与馆方沟通标准为准。需加重防倒，高清印</w:t>
            </w:r>
            <w:r>
              <w:rPr>
                <w:rStyle w:val="34"/>
                <w:sz w:val="28"/>
                <w:szCs w:val="28"/>
                <w:lang w:val="en-US" w:eastAsia="zh-CN" w:bidi="ar"/>
              </w:rPr>
              <w:t>刷（图片款式仅供参考，图文需排版设计）。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2.尺寸：高1.8M*宽0.8M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3.材质：加厚5mmKT板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4.馆方自备立架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5.使用时间：10月1日-10月7日（7天）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6.安装布展时间：安装布展时间：9月29日前完成所有安装及更改。中标方需布展和撤展。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1132840</wp:posOffset>
                  </wp:positionV>
                  <wp:extent cx="2086610" cy="1715770"/>
                  <wp:effectExtent l="0" t="0" r="8890" b="17780"/>
                  <wp:wrapNone/>
                  <wp:docPr id="19" name="ID_A92B1CFB766F4A3983DC99D72FCBA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D_A92B1CFB766F4A3983DC99D72FCBA1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0" w:hRule="atLeast"/>
        </w:trPr>
        <w:tc>
          <w:tcPr>
            <w:tcW w:w="169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印章卡片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30000套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1.要求：此项须设计，原创手绘插画设计。一面为盖章区域，另一面为插画。高清印刷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2.插画内容：符合国庆氛围，江西科技馆建筑物，详细图案样式与馆方沟通为准。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4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3.尺寸：</w:t>
            </w:r>
            <w:r>
              <w:rPr>
                <w:rStyle w:val="34"/>
                <w:sz w:val="28"/>
                <w:szCs w:val="28"/>
                <w:lang w:val="en-US" w:eastAsia="zh-CN" w:bidi="ar"/>
              </w:rPr>
              <w:t>单张卡片10cm*15cm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4"/>
                <w:sz w:val="28"/>
                <w:szCs w:val="28"/>
                <w:lang w:val="en-US" w:eastAsia="zh-CN" w:bidi="ar"/>
              </w:rPr>
            </w:pPr>
            <w:r>
              <w:rPr>
                <w:rStyle w:val="34"/>
                <w:sz w:val="28"/>
                <w:szCs w:val="28"/>
                <w:lang w:val="en-US" w:eastAsia="zh-CN" w:bidi="ar"/>
              </w:rPr>
              <w:t>4.材质：350g双面卡纸，图画面为覆膜亮面，盖章面为哑光油墨不晕染。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Style w:val="34"/>
                <w:sz w:val="28"/>
                <w:szCs w:val="28"/>
                <w:lang w:val="en-US" w:eastAsia="zh-CN" w:bidi="ar"/>
              </w:rPr>
              <w:t>5.一套为4张卡片，须裁剪好分为四组，需分开打包。插画区域背面4张卡片可以拼图成一整幅图画，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共计30000套。图案清晰，不晕染，盖章区域须能盖上清晰不晕染的图案。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          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1086485</wp:posOffset>
                  </wp:positionV>
                  <wp:extent cx="2338070" cy="3124200"/>
                  <wp:effectExtent l="0" t="0" r="5080" b="0"/>
                  <wp:wrapNone/>
                  <wp:docPr id="18" name="ID_1D7C883A42BC4B0FAA53246283A11B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1D7C883A42BC4B0FAA53246283A11B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7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0" w:hRule="atLeast"/>
        </w:trPr>
        <w:tc>
          <w:tcPr>
            <w:tcW w:w="169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印章油墨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8瓶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颜色：绿色、蓝色、紫色、橙色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材质：光敏印油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容量：100毫升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要求：</w:t>
            </w:r>
            <w:r>
              <w:rPr>
                <w:rStyle w:val="34"/>
                <w:sz w:val="28"/>
                <w:szCs w:val="28"/>
                <w:lang w:val="en-US" w:eastAsia="zh-CN" w:bidi="ar"/>
              </w:rPr>
              <w:t>喇叭头漏嘴，即印即干，印迹清晰，耐水耐光，颜色鲜明，无异味，无晕染。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276225</wp:posOffset>
                  </wp:positionV>
                  <wp:extent cx="1704975" cy="1704975"/>
                  <wp:effectExtent l="0" t="0" r="9525" b="9525"/>
                  <wp:wrapNone/>
                  <wp:docPr id="17" name="ID_5E4B562CE0E54ECCBA5E81102DC4CC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D_5E4B562CE0E54ECCBA5E81102DC4CC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169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脸部贴纸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5000张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1.要求：须裁剪为2个一组，贴纸为环保胶水，无毒无害。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2.尺寸：约33mm*35mm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3.材质：贴纸，一张6个，总30000个。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4.款式：五角星爱心款。 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104775</wp:posOffset>
                  </wp:positionV>
                  <wp:extent cx="1762125" cy="1657350"/>
                  <wp:effectExtent l="0" t="0" r="9525" b="0"/>
                  <wp:wrapNone/>
                  <wp:docPr id="16" name="ID_0334676FCDBC4920832B21BB81DE003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D_0334676FCDBC4920832B21BB81DE003C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0" w:hRule="atLeast"/>
        </w:trPr>
        <w:tc>
          <w:tcPr>
            <w:tcW w:w="169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红旗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30000面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4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1:要求</w:t>
            </w:r>
            <w:r>
              <w:rPr>
                <w:rStyle w:val="34"/>
                <w:sz w:val="28"/>
                <w:szCs w:val="28"/>
                <w:lang w:val="en-US" w:eastAsia="zh-CN" w:bidi="ar"/>
              </w:rPr>
              <w:t xml:space="preserve">：国旗款式与馆方沟通标准为准。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2:尺寸：旗面长28cm*20cm，手持杆长38cm，直径0.5cm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3:材质：涤纶，旗面丝网印刷，旗杆优质PP材质。  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141605</wp:posOffset>
                  </wp:positionV>
                  <wp:extent cx="1676400" cy="1571625"/>
                  <wp:effectExtent l="0" t="0" r="0" b="9525"/>
                  <wp:wrapNone/>
                  <wp:docPr id="15" name="ID_F2DB953389EF49A3A5789A77938F9A4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D_F2DB953389EF49A3A5789A77938F9A4A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二楼展厅入口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活动背景板 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1面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1.要求：此项需设计，以及包含安装拆卸，设计内容及方案以与馆方沟通标准为准。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2.样式：配有本次活动主题“中国速度”的字样，整个背景以中国地图为主要元素，中国领土完整表达，比例尺寸正规并符合版面设计。上面绘制中国铁路干线。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3.材质：</w:t>
            </w:r>
            <w:r>
              <w:rPr>
                <w:rStyle w:val="34"/>
                <w:sz w:val="28"/>
                <w:szCs w:val="28"/>
                <w:lang w:val="en-US" w:eastAsia="zh-CN" w:bidi="ar"/>
              </w:rPr>
              <w:t>搭配桁架、5mm的PVC板、地图部分搭配磁吸片。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板架需加固加牢，坚固稳定，增加配重。背景板中国地图部分的磁性版面，能与磁吸轨道吸附使用。高清印刷，立体印染。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4.尺寸：长5m高2.5m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5.使用时间：10月1日-10月7日（7天）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6.安装布展时间：安装布展时间：9月29日前完成所有安装及更改。中标方需布展和撤展。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1837055</wp:posOffset>
                  </wp:positionV>
                  <wp:extent cx="2138045" cy="1593215"/>
                  <wp:effectExtent l="0" t="0" r="14605" b="6985"/>
                  <wp:wrapNone/>
                  <wp:docPr id="14" name="ID_63C0291914894D8991135B5D6CDEC71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D_63C0291914894D8991135B5D6CDEC71A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45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磁吸轨道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150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1.尺寸：约25*7厘米，轨距2.7cm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2.款式：直轨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3.材质：abs塑料材质，带磁吸功能，可在展板上吸附。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4.要求：轨道尺寸配合展板上的铁路干线可磁吸。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248920</wp:posOffset>
                  </wp:positionV>
                  <wp:extent cx="2082800" cy="1568450"/>
                  <wp:effectExtent l="0" t="0" r="12700" b="12700"/>
                  <wp:wrapNone/>
                  <wp:docPr id="13" name="ID_7F6D78A351FA42B7A59F70BC45562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D_7F6D78A351FA42B7A59F70BC455620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长条纸箱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6个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1、尺寸:长120cm，宽30cm，高20cm。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2、款式：长方形纸箱，大开口。                                        3、材质：五层瓦楞纸板。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4、要求：耐压抗摔，硬度高，防潮湿。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171450</wp:posOffset>
                  </wp:positionV>
                  <wp:extent cx="1666875" cy="1390650"/>
                  <wp:effectExtent l="0" t="0" r="9525" b="0"/>
                  <wp:wrapNone/>
                  <wp:docPr id="12" name="ID_2234532A61EC4B33AEE8F3FBCCF29A2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D_2234532A61EC4B33AEE8F3FBCCF29A2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贴纸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10卷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1.尺寸：60厘米*3米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2.款式：海洋主题，火车主题（具体样式与馆方沟通为准）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3.材质：PVC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 计价单位：套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5. 墙贴样式：防水、平面墙贴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133350</wp:posOffset>
                  </wp:positionV>
                  <wp:extent cx="1681480" cy="1562100"/>
                  <wp:effectExtent l="0" t="0" r="13970" b="0"/>
                  <wp:wrapNone/>
                  <wp:docPr id="11" name="ID_657C12C0E85747748A2520AB464B74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D_657C12C0E85747748A2520AB464B74E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0" w:hRule="atLeast"/>
        </w:trPr>
        <w:tc>
          <w:tcPr>
            <w:tcW w:w="169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三楼展厅入口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活动背景板 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1面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1.要求：此项须设计，设计内容及方案以与馆方沟通标准为准，此项需设计，以及包含安装拆卸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2.尺寸：长4M*高2.5M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3.材质：搭配桁架、5mm的PVC板、以及磁吸片。板架需加固加牢，坚固稳定，增加配重。背景板中国地图部分为磁性版面，能与磁吸轨道吸附使用。高清印刷，立体印染。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4.款式：海洋主题为背景，具体款式内容与官方沟通为准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5.使用时间10.1—10.7（7天）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6.安装布展时间：9月29日前完成所有安装及更改。中标方需布展和撤展。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418465</wp:posOffset>
                  </wp:positionV>
                  <wp:extent cx="2049145" cy="2278380"/>
                  <wp:effectExtent l="0" t="0" r="8255" b="7620"/>
                  <wp:wrapNone/>
                  <wp:docPr id="10" name="ID_EBD7792516AC4A6292E89751FCE90C5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D_EBD7792516AC4A6292E89751FCE90C5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0" w:hRule="atLeast"/>
        </w:trPr>
        <w:tc>
          <w:tcPr>
            <w:tcW w:w="169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磁吸贴片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30块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1.要求：此项须设计，设计内容及方案以与馆方沟通标准为准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2.尺寸：直径约30-50cm左右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3.材质：厚度5mmpvc板，背面可磁吸，可以与三楼展厅入口活动背景板配套使用。图案印刷清晰不易破。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4.款式：异性切割，边角圆润不易划伤。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371475</wp:posOffset>
                  </wp:positionV>
                  <wp:extent cx="1922145" cy="2219325"/>
                  <wp:effectExtent l="0" t="0" r="1905" b="9525"/>
                  <wp:wrapNone/>
                  <wp:docPr id="9" name="ID_497943BE6AA04FEA83D48D7BD0C588B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D_497943BE6AA04FEA83D48D7BD0C588B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5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四楼展厅入口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活动背景板 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1面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1.要求：此项须设计，设计内容及方案以与馆方沟通标准为准，以及包含安装拆卸。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2.款式：以航天主题为背景，上面图画背景为立体效果。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3.材质：搭配桁架，PVC膜布，图画为立体KT版。背景结构坚固稳定，增加配重。高清印刷，立体印染。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4.尺寸：共为两个背景版。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尺寸1（长4m*高2.5m）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尺寸2（长2.5m*高2m）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5.使用时间：10月1日-10月7日（7天）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6.安装布展时间：9月29日前完成所有安装及更改。中标方需布展和撤展。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1618615</wp:posOffset>
                  </wp:positionV>
                  <wp:extent cx="2023745" cy="1642110"/>
                  <wp:effectExtent l="0" t="0" r="14605" b="15240"/>
                  <wp:wrapNone/>
                  <wp:docPr id="8" name="ID_745464EEDE2744F881EEB1B3D02D5FC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_745464EEDE2744F881EEB1B3D02D5FC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5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刮板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9个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1.尺寸：长30cm、宽14.7cm、手柄厚8mm，重量（约138g）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2.材质：pp刮板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3.颜色：白色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4.要求：光滑无毛刺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185670" cy="1676400"/>
                  <wp:effectExtent l="0" t="0" r="5080" b="0"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仿真花装饰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2组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1.不同高度有层次，要求正式大气，主色调为蓝色。金属丝过塑处理，绢丝花朵，软胶小叶。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2.需安全结实、无倒塌无安全隐患。加入江西省科学技术馆名称和LOGO直径均为30cm高度分别为40 60 80 cm还有地排花一组4个不同高度 需要两组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2000250" cy="1948180"/>
                  <wp:effectExtent l="0" t="0" r="0" b="13970"/>
                  <wp:docPr id="6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94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立麦架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1个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1.可根据小志愿者身高来调节的立麦架，要求稳定不易倒，金属底座可承重，有专配的便携袋立麦架颜色要求为黑色，调节高度不低于1.6m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666875" cy="1866900"/>
                  <wp:effectExtent l="0" t="0" r="9525" b="0"/>
                  <wp:docPr id="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演讲本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10本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1.红色绒面烫金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2.封面需要包含江西省科技馆科学家精神宣讲的文字以及馆方LOGO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3.具体内容和馆方交接.封面合上尺寸A4打开A3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800225" cy="1755775"/>
                  <wp:effectExtent l="0" t="0" r="9525" b="15875"/>
                  <wp:docPr id="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5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演讲地垫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1块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1.地毯厚度不低于8MM 材质为混纺 颜色为蓝色 形状为椭圆形 双面防滑无异味 吸水耐磨精致锁边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2.四角有科技馆LOGO 四边有科技相关元素 地垫中央有定位点 具体内容和馆方沟尺寸需要大于背景板（高2.5米 长4米）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3.地毯尺寸为：长7米*宽1.5米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背景支架和背景布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1套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1.背景支架：为可折叠可移动不锈钢材质，拼接管直径不少于20CM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背景布：为双面彩印，高清印刷，立体印染、布面厚实平整。整体结构坚固稳定，带移动轮，便于运输携带，配收纳包。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可套用在支架上 具体内容和馆方沟通。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1795780</wp:posOffset>
                  </wp:positionV>
                  <wp:extent cx="1765300" cy="1323975"/>
                  <wp:effectExtent l="0" t="0" r="6350" b="9525"/>
                  <wp:wrapNone/>
                  <wp:docPr id="2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133350</wp:posOffset>
                  </wp:positionV>
                  <wp:extent cx="1687830" cy="1267460"/>
                  <wp:effectExtent l="0" t="0" r="7620" b="8890"/>
                  <wp:wrapNone/>
                  <wp:docPr id="3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26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</w:trPr>
        <w:tc>
          <w:tcPr>
            <w:tcW w:w="1497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第一部分总计：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1497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  <w:t>二、国庆活动课程耗材采购需求表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耗材名称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参数以及需求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总价（元）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参考图片（图片只提供样式参考，实际展示内容需中标方另外设计制作）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DIY五谷 粮食粘贴画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210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1.opp袋独立包装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A4材料包（杂粮和小装饰每个款式都不一样按实际需求配送）：厚底板1块、各类杂粮（小黄豆、黑米、燕麦、红豆、玉米粒、西米、红米、小米、绿豆、糯米、5色安全无毒染色大米）、小装饰（星星、眼睛、彩钻）、勺子*1、镊子*1、白乳胶（不少于5ml）、1张线稿卡纸、1张空白卡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3.款式：爱我中华、中华-大旗、腾飞中国、烟火中华、航天梦、空间站、遨游太空2（每款数量平均）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4.尺寸：（厚底板、线稿卡纸、空白卡纸）A4尺寸210mm</w:t>
            </w:r>
            <w:r>
              <w:rPr>
                <w:rStyle w:val="35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>✖</w:t>
            </w:r>
            <w:r>
              <w:rPr>
                <w:rStyle w:val="36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>297mm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963295</wp:posOffset>
                  </wp:positionV>
                  <wp:extent cx="2152650" cy="1764665"/>
                  <wp:effectExtent l="0" t="0" r="0" b="6985"/>
                  <wp:wrapNone/>
                  <wp:docPr id="37" name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DIY航空航天自制电动火箭模型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人造火箭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6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1.拼搭后尺寸：323*️</w:t>
            </w:r>
            <w:r>
              <w:rPr>
                <w:rStyle w:val="36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 xml:space="preserve">88*88mm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36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</w:pPr>
            <w:r>
              <w:rPr>
                <w:rStyle w:val="36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 xml:space="preserve">2.材质：木质(光滑不伤手、切割精细）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36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>3.材料包：（说明书、6色安全无毒颜料、电池、人造火箭拼接木板、电池盒、电机、螺丝6mm3个、螺丝刀、船型开关、电机螺丝、绝缘帽）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557530</wp:posOffset>
                  </wp:positionV>
                  <wp:extent cx="2084070" cy="1706880"/>
                  <wp:effectExtent l="0" t="0" r="11430" b="7620"/>
                  <wp:wrapNone/>
                  <wp:docPr id="36" name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DIY国庆节不织布立体贴画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1.款式：国庆快乐（星星款）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2. 尺寸：26*28*9.3cm（正面长28cm，宽26cm，厚度9.3cm左右)三层立体结构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3. 材料：环保不织布(激光立体切割，材料自带背胶，无需剪刀无需胶水）  、灯串  带提手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333375</wp:posOffset>
                  </wp:positionV>
                  <wp:extent cx="1800225" cy="1609725"/>
                  <wp:effectExtent l="0" t="0" r="9525" b="9525"/>
                  <wp:wrapNone/>
                  <wp:docPr id="35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DIY南湖红船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涂鸦款南湖红船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1.材料包：发光灯带、安全无毒颜料、调色盘、笔刷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2.材质：木质材料（激光切割，尺寸精准，毛刺不伤手）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3.尺寸：270mm*90mm*65mm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73025</wp:posOffset>
                  </wp:positionV>
                  <wp:extent cx="1838325" cy="1800225"/>
                  <wp:effectExtent l="0" t="0" r="9525" b="9525"/>
                  <wp:wrapNone/>
                  <wp:docPr id="34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五星风车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1.五星五叶风车，大号，直径20cm，手杆长28.5cm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2.配件：风车卡扣，风车手杆，风车扇面（光滑无毛刺）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3.材质：加厚PVC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418465</wp:posOffset>
                  </wp:positionV>
                  <wp:extent cx="1965325" cy="1804035"/>
                  <wp:effectExtent l="0" t="0" r="15875" b="5715"/>
                  <wp:wrapNone/>
                  <wp:docPr id="32" name="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太阳能电动空间站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1.产品尺寸：50*40*20cm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2.配件：星空纸、瓦楞纸、颜料、小宇航员模型、电池盒、太阳能板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303530</wp:posOffset>
                  </wp:positionV>
                  <wp:extent cx="2187575" cy="1981835"/>
                  <wp:effectExtent l="0" t="0" r="3175" b="18415"/>
                  <wp:wrapNone/>
                  <wp:docPr id="33" name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衍纸画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210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1.我爱你中国图案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2.配件：250克彩印卡纸22</w:t>
            </w:r>
            <w:r>
              <w:rPr>
                <w:rStyle w:val="35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>✖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️</w:t>
            </w:r>
            <w:r>
              <w:rPr>
                <w:rStyle w:val="36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>22cm ，足量衍纸条，衍纸工具尺，剪刀，衍纸笔，白乳胶，镊子，相框(尺寸22.5</w:t>
            </w:r>
            <w:r>
              <w:rPr>
                <w:rStyle w:val="35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>✘</w:t>
            </w:r>
            <w:r>
              <w:rPr>
                <w:rStyle w:val="36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>22.5cm)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170815</wp:posOffset>
                  </wp:positionV>
                  <wp:extent cx="2049780" cy="1765935"/>
                  <wp:effectExtent l="0" t="0" r="7620" b="5715"/>
                  <wp:wrapNone/>
                  <wp:docPr id="31" name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航天地球同步卫星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210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地球同步卫星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1.材料包材质：木质 泡沫球 泡沫胶 电池盒 马达 船型开关 泡棉垫 螺丝6mm 7mm  机牙螺丝 扎带、导线搭建好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2. 尺寸:80cm*190cm  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535940</wp:posOffset>
                  </wp:positionV>
                  <wp:extent cx="2105025" cy="2136775"/>
                  <wp:effectExtent l="0" t="0" r="9525" b="15875"/>
                  <wp:wrapNone/>
                  <wp:docPr id="29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diy火炬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210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火炬图案，产品类型；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2.材料包（红色满天星片，板材，胶水，led灯）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3.尺寸：22*12.5*3.7cm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4.材质:木质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104775</wp:posOffset>
                  </wp:positionV>
                  <wp:extent cx="1695450" cy="2409825"/>
                  <wp:effectExtent l="0" t="0" r="0" b="9525"/>
                  <wp:wrapNone/>
                  <wp:docPr id="28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国旗升降台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300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1.材质：木质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2.材料包(木头、滑轮、红旗、双面胶、胶水、线绳）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3.尺寸：10cm*11cm*27cm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266700</wp:posOffset>
                  </wp:positionV>
                  <wp:extent cx="1457325" cy="1800860"/>
                  <wp:effectExtent l="0" t="0" r="9525" b="8890"/>
                  <wp:wrapNone/>
                  <wp:docPr id="27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牛肉膏蛋白胨培养基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实验室用品  250g/瓶（细菌培养）成分（g/L）：蛋白胨 10.0 牛肉膏粉3.0 氯化钠5.0 琼脂15.0pH值：7.3±0.1 （25℃）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47625</wp:posOffset>
                  </wp:positionV>
                  <wp:extent cx="1243330" cy="1609725"/>
                  <wp:effectExtent l="0" t="0" r="13970" b="9525"/>
                  <wp:wrapNone/>
                  <wp:docPr id="26" name="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马玲葡萄糖琼脂培养基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实验室用品 250g /瓶（真菌培养）成分（g/L）马铃薯粉6.0 葡萄糖20.0 氯霉素 0.1 琼脂20.0pH值5.8±0.2  （25℃）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116840</wp:posOffset>
                  </wp:positionV>
                  <wp:extent cx="1458595" cy="1915160"/>
                  <wp:effectExtent l="0" t="0" r="8255" b="8890"/>
                  <wp:wrapNone/>
                  <wp:docPr id="25" name="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自制喇叭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1.材料包：需要图文说明和独立包装、塑料、电子元器件，配套电池。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2.尺寸：底座：长90m </w:t>
            </w:r>
            <w:r>
              <w:rPr>
                <w:rStyle w:val="36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>m，宽56mm，喇叭口径：130mm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41275</wp:posOffset>
                  </wp:positionV>
                  <wp:extent cx="1597025" cy="1707515"/>
                  <wp:effectExtent l="0" t="0" r="3175" b="6985"/>
                  <wp:wrapNone/>
                  <wp:docPr id="24" name="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DIY-火箭发射器  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1.材质：木质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2.重量：约24g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3.尺寸：7*7*20cm4.包含：木质底板(7*7cm)、5ML小针筒、10ML大针筒、火箭卡片两张(一个下开口一个上开口)、软管、双面胶带、扎带至少两根等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257175</wp:posOffset>
                  </wp:positionV>
                  <wp:extent cx="1609725" cy="1609725"/>
                  <wp:effectExtent l="0" t="0" r="9525" b="9525"/>
                  <wp:wrapNone/>
                  <wp:docPr id="23" name="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超轻黏土画木框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1.尺寸：20*30cm，浅槽圆角、彩泥空框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2.材质：实木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3.厚度：2cm,槽深：约1.5c </w:t>
            </w:r>
            <w:r>
              <w:rPr>
                <w:rStyle w:val="36"/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 w:bidi="ar"/>
              </w:rPr>
              <w:t>m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0</wp:posOffset>
                  </wp:positionV>
                  <wp:extent cx="853440" cy="1847850"/>
                  <wp:effectExtent l="0" t="0" r="3810" b="0"/>
                  <wp:wrapNone/>
                  <wp:docPr id="22" name="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5" w:hRule="atLeast"/>
        </w:trPr>
        <w:tc>
          <w:tcPr>
            <w:tcW w:w="16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超大容量收纳箱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1.材质：优质PP塑料制作，3900#八轮，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2.尺寸：长80cm宽59cm高48cm,加厚加大，稳固承重强，底部配置8个滑轮，凹槽设计，叠加不掉落，便携提手，紧密卡扣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64135</wp:posOffset>
                  </wp:positionV>
                  <wp:extent cx="1677035" cy="1881505"/>
                  <wp:effectExtent l="0" t="0" r="18415" b="4445"/>
                  <wp:wrapNone/>
                  <wp:docPr id="21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5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1497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  <w:t>第二部分总计：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497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  <w:t>共计：</w:t>
            </w:r>
          </w:p>
        </w:tc>
      </w:tr>
    </w:tbl>
    <w:p>
      <w:pPr>
        <w:pStyle w:val="8"/>
        <w:bidi w:val="0"/>
        <w:spacing w:before="0" w:after="0" w:line="240" w:lineRule="auto"/>
        <w:jc w:val="both"/>
        <w:rPr>
          <w:rFonts w:hint="eastAsia" w:cs="Times New Roman"/>
          <w:b/>
          <w:lang w:eastAsia="zh-CN"/>
        </w:rPr>
      </w:pPr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CESI宋体-GB2312">
    <w:altName w:val="宋体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1"/>
      <w:numFmt w:val="chineseCountingThousand"/>
      <w:suff w:val="nothing"/>
      <w:lvlText w:val="第%1部分"/>
      <w:lvlJc w:val="left"/>
      <w:pPr>
        <w:ind w:left="7372"/>
      </w:pPr>
      <w:rPr>
        <w:rFonts w:cs="Times New Roman"/>
      </w:rPr>
    </w:lvl>
    <w:lvl w:ilvl="1" w:tentative="0">
      <w:start w:val="1"/>
      <w:numFmt w:val="upperLetter"/>
      <w:pStyle w:val="3"/>
      <w:suff w:val="nothing"/>
      <w:lvlText w:val="%2"/>
      <w:lvlJc w:val="left"/>
      <w:pPr>
        <w:ind w:left="4516"/>
      </w:pPr>
      <w:rPr>
        <w:rFonts w:cs="Times New Roman"/>
      </w:rPr>
    </w:lvl>
    <w:lvl w:ilvl="2" w:tentative="0">
      <w:start w:val="1"/>
      <w:numFmt w:val="decimal"/>
      <w:suff w:val="nothing"/>
      <w:lvlText w:val="%3"/>
      <w:lvlJc w:val="left"/>
      <w:pPr>
        <w:ind w:left="4516"/>
      </w:pPr>
      <w:rPr>
        <w:rFonts w:hint="eastAsia" w:ascii="宋体" w:eastAsia="宋体" w:cs="Times New Roman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4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5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6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7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8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MDM1ZjJjYWU4ZDYzNzQ4MDhmYjQ0YWY2MzA0Y2MifQ=="/>
  </w:docVars>
  <w:rsids>
    <w:rsidRoot w:val="00000000"/>
    <w:rsid w:val="0F210D0C"/>
    <w:rsid w:val="110C6D76"/>
    <w:rsid w:val="17EB0B5D"/>
    <w:rsid w:val="282247AB"/>
    <w:rsid w:val="2B97636B"/>
    <w:rsid w:val="329C5C14"/>
    <w:rsid w:val="334E5142"/>
    <w:rsid w:val="43D52AA3"/>
    <w:rsid w:val="47B75973"/>
    <w:rsid w:val="5E4903ED"/>
    <w:rsid w:val="5F2F3CB9"/>
    <w:rsid w:val="64EC0EFA"/>
    <w:rsid w:val="6EFB3531"/>
    <w:rsid w:val="713752AB"/>
    <w:rsid w:val="73671974"/>
    <w:rsid w:val="7FB34285"/>
    <w:rsid w:val="FCFFAEEC"/>
    <w:rsid w:val="FE6BAAEB"/>
    <w:rsid w:val="FE6DF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semiHidden="0" w:name="heading 3"/>
    <w:lsdException w:qFormat="1" w:uiPriority="0" w:semiHidden="0" w:name="heading 4"/>
    <w:lsdException w:qFormat="1" w:unhideWhenUsed="0" w:uiPriority="99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99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1"/>
    <w:qFormat/>
    <w:uiPriority w:val="99"/>
    <w:pPr>
      <w:keepNext/>
      <w:keepLines/>
      <w:numPr>
        <w:ilvl w:val="1"/>
        <w:numId w:val="1"/>
      </w:numPr>
      <w:spacing w:before="260" w:after="260" w:line="415" w:lineRule="auto"/>
      <w:jc w:val="center"/>
      <w:outlineLvl w:val="1"/>
    </w:pPr>
    <w:rPr>
      <w:rFonts w:ascii="CG Times" w:hAnsi="CG Times"/>
      <w:b/>
      <w:sz w:val="30"/>
      <w:szCs w:val="2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22"/>
    <w:qFormat/>
    <w:uiPriority w:val="99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qFormat/>
    <w:uiPriority w:val="99"/>
  </w:style>
  <w:style w:type="table" w:default="1" w:styleId="1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99"/>
    <w:pPr>
      <w:autoSpaceDE w:val="0"/>
      <w:autoSpaceDN w:val="0"/>
      <w:adjustRightInd w:val="0"/>
      <w:spacing w:line="460" w:lineRule="exact"/>
      <w:ind w:firstLine="420"/>
      <w:jc w:val="left"/>
    </w:pPr>
    <w:rPr>
      <w:rFonts w:ascii="宋体" w:hAnsi="宋体"/>
      <w:b/>
      <w:color w:val="000000"/>
      <w:kern w:val="0"/>
      <w:sz w:val="24"/>
      <w:szCs w:val="24"/>
    </w:rPr>
  </w:style>
  <w:style w:type="paragraph" w:styleId="12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13">
    <w:name w:val="header"/>
    <w:basedOn w:val="1"/>
    <w:link w:val="2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1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15">
    <w:name w:val="Normal (Web)"/>
    <w:basedOn w:val="1"/>
    <w:qFormat/>
    <w:uiPriority w:val="0"/>
    <w:rPr>
      <w:sz w:val="24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page number"/>
    <w:basedOn w:val="18"/>
    <w:qFormat/>
    <w:uiPriority w:val="99"/>
    <w:rPr>
      <w:rFonts w:cs="Times New Roman"/>
    </w:rPr>
  </w:style>
  <w:style w:type="character" w:customStyle="1" w:styleId="20">
    <w:name w:val="Heading 1 Char_7fd8ea45-6fcf-4e2d-aab2-e14f3aff21fd"/>
    <w:basedOn w:val="18"/>
    <w:link w:val="2"/>
    <w:qFormat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21">
    <w:name w:val="Heading 2 Char_470fa627-5b0f-40e9-8292-31eb536fcc9f"/>
    <w:basedOn w:val="18"/>
    <w:link w:val="3"/>
    <w:qFormat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2">
    <w:name w:val="Heading 5 Char_8ccad768-78b0-4e9b-8687-15ff9ffad96e"/>
    <w:basedOn w:val="18"/>
    <w:link w:val="6"/>
    <w:qFormat/>
    <w:uiPriority w:val="99"/>
    <w:rPr>
      <w:rFonts w:ascii="Calibri" w:hAnsi="Calibri" w:cs="Times New Roman"/>
      <w:b/>
      <w:bCs/>
      <w:sz w:val="28"/>
      <w:szCs w:val="28"/>
    </w:rPr>
  </w:style>
  <w:style w:type="character" w:customStyle="1" w:styleId="23">
    <w:name w:val="Footer Char_41a9dde1-23ff-4f84-b9ee-82bb09747575"/>
    <w:basedOn w:val="18"/>
    <w:link w:val="12"/>
    <w:qFormat/>
    <w:uiPriority w:val="99"/>
    <w:rPr>
      <w:rFonts w:ascii="Calibri" w:hAnsi="Calibri" w:cs="Times New Roman"/>
      <w:sz w:val="18"/>
      <w:szCs w:val="18"/>
    </w:rPr>
  </w:style>
  <w:style w:type="character" w:customStyle="1" w:styleId="24">
    <w:name w:val="Header Char_f3377acf-13ed-4382-bd3d-34b87e5c4b18"/>
    <w:basedOn w:val="18"/>
    <w:link w:val="13"/>
    <w:qFormat/>
    <w:uiPriority w:val="99"/>
    <w:rPr>
      <w:rFonts w:ascii="Calibri" w:hAnsi="Calibri" w:cs="Times New Roman"/>
      <w:sz w:val="18"/>
      <w:szCs w:val="18"/>
    </w:rPr>
  </w:style>
  <w:style w:type="paragraph" w:styleId="25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26">
    <w:name w:val="Normal_20"/>
    <w:autoRedefine/>
    <w:qFormat/>
    <w:uiPriority w:val="99"/>
    <w:pPr>
      <w:spacing w:before="120" w:after="240"/>
      <w:jc w:val="both"/>
    </w:pPr>
    <w:rPr>
      <w:rFonts w:ascii="Calibri" w:hAnsi="Calibri" w:eastAsia="宋体" w:cs="Times New Roman"/>
      <w:kern w:val="0"/>
      <w:sz w:val="22"/>
      <w:szCs w:val="22"/>
      <w:lang w:val="ru-RU" w:eastAsia="en-US" w:bidi="ar-SA"/>
    </w:rPr>
  </w:style>
  <w:style w:type="character" w:customStyle="1" w:styleId="27">
    <w:name w:val="font91"/>
    <w:basedOn w:val="18"/>
    <w:autoRedefine/>
    <w:qFormat/>
    <w:uiPriority w:val="99"/>
    <w:rPr>
      <w:rFonts w:ascii="宋体" w:hAnsi="宋体" w:eastAsia="宋体" w:cs="宋体"/>
      <w:color w:val="000000"/>
      <w:sz w:val="22"/>
      <w:szCs w:val="22"/>
      <w:u w:val="none"/>
    </w:rPr>
  </w:style>
  <w:style w:type="character" w:customStyle="1" w:styleId="28">
    <w:name w:val="font31"/>
    <w:basedOn w:val="18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9">
    <w:name w:val="标题 1 Char"/>
    <w:link w:val="2"/>
    <w:autoRedefine/>
    <w:qFormat/>
    <w:uiPriority w:val="0"/>
    <w:rPr>
      <w:b/>
      <w:kern w:val="44"/>
      <w:sz w:val="44"/>
    </w:rPr>
  </w:style>
  <w:style w:type="paragraph" w:customStyle="1" w:styleId="30">
    <w:name w:val="List Paragraph_079ce872-fd03-44df-9ca3-927300eac68a"/>
    <w:basedOn w:val="1"/>
    <w:autoRedefine/>
    <w:qFormat/>
    <w:uiPriority w:val="34"/>
    <w:pPr>
      <w:ind w:firstLine="420" w:firstLineChars="200"/>
    </w:pPr>
  </w:style>
  <w:style w:type="character" w:customStyle="1" w:styleId="31">
    <w:name w:val="font01"/>
    <w:basedOn w:val="18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2">
    <w:name w:val="font51"/>
    <w:basedOn w:val="18"/>
    <w:autoRedefine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33">
    <w:name w:val="font61"/>
    <w:basedOn w:val="18"/>
    <w:autoRedefine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34">
    <w:name w:val="font21"/>
    <w:basedOn w:val="18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35">
    <w:name w:val="font12"/>
    <w:basedOn w:val="18"/>
    <w:autoRedefine/>
    <w:qFormat/>
    <w:uiPriority w:val="0"/>
    <w:rPr>
      <w:rFonts w:ascii="方正书宋_GBK" w:hAnsi="方正书宋_GBK" w:eastAsia="方正书宋_GBK" w:cs="方正书宋_GBK"/>
      <w:color w:val="000000"/>
      <w:sz w:val="32"/>
      <w:szCs w:val="32"/>
      <w:u w:val="none"/>
    </w:rPr>
  </w:style>
  <w:style w:type="character" w:customStyle="1" w:styleId="36">
    <w:name w:val="font131"/>
    <w:basedOn w:val="18"/>
    <w:autoRedefine/>
    <w:qFormat/>
    <w:uiPriority w:val="0"/>
    <w:rPr>
      <w:rFonts w:hint="eastAsia" w:ascii="CESI宋体-GB2312" w:hAnsi="CESI宋体-GB2312" w:eastAsia="CESI宋体-GB2312" w:cs="CESI宋体-GB2312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27</Pages>
  <Words>4367</Words>
  <Characters>4853</Characters>
  <Paragraphs>416</Paragraphs>
  <TotalTime>16</TotalTime>
  <ScaleCrop>false</ScaleCrop>
  <LinksUpToDate>false</LinksUpToDate>
  <CharactersWithSpaces>4990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2022-04-22T03:56:00Z</dcterms:created>
  <dc:creator>雷培英</dc:creator>
  <cp:lastModifiedBy>一米阳光</cp:lastModifiedBy>
  <cp:lastPrinted>2024-09-10T16:12:00Z</cp:lastPrinted>
  <dcterms:modified xsi:type="dcterms:W3CDTF">2024-09-10T09:21:28Z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6C066D2DCF5640ADB13BA52F96E0C1C2_13</vt:lpwstr>
  </property>
  <property fmtid="{D5CDD505-2E9C-101B-9397-08002B2CF9AE}" pid="4" name="commondata">
    <vt:lpwstr>eyJoZGlkIjoiMGY3MjZmNDk4ZGVjNGIyYTQzNDg3ODc1YjhmZjAxNjAifQ==</vt:lpwstr>
  </property>
</Properties>
</file>