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附件二：</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2"/>
          <w:szCs w:val="32"/>
          <w:lang w:eastAsia="zh-CN"/>
        </w:rPr>
      </w:pPr>
      <w:bookmarkStart w:id="0" w:name="_GoBack"/>
      <w:r>
        <w:rPr>
          <w:rFonts w:hint="eastAsia" w:ascii="仿宋" w:hAnsi="仿宋" w:eastAsia="仿宋" w:cs="仿宋"/>
          <w:b/>
          <w:bCs/>
          <w:sz w:val="44"/>
          <w:szCs w:val="44"/>
        </w:rPr>
        <w:t>采购要求</w:t>
      </w:r>
      <w:r>
        <w:rPr>
          <w:rFonts w:hint="eastAsia" w:ascii="仿宋" w:hAnsi="仿宋" w:eastAsia="仿宋" w:cs="仿宋"/>
          <w:b/>
          <w:bCs/>
          <w:sz w:val="44"/>
          <w:szCs w:val="44"/>
          <w:lang w:eastAsia="zh-CN"/>
        </w:rPr>
        <w:t>及联系方式</w:t>
      </w:r>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sz w:val="30"/>
          <w:szCs w:val="30"/>
          <w:lang w:eastAsia="zh-CN"/>
        </w:rPr>
      </w:pPr>
      <w:r>
        <w:rPr>
          <w:rFonts w:hint="eastAsia" w:ascii="微软雅黑" w:hAnsi="微软雅黑" w:eastAsia="微软雅黑" w:cs="微软雅黑"/>
          <w:sz w:val="30"/>
          <w:szCs w:val="30"/>
          <w:lang w:val="en-US" w:eastAsia="zh-CN"/>
        </w:rPr>
        <w:t>一、</w:t>
      </w:r>
      <w:r>
        <w:rPr>
          <w:rFonts w:hint="eastAsia" w:ascii="微软雅黑" w:hAnsi="微软雅黑" w:eastAsia="微软雅黑" w:cs="微软雅黑"/>
          <w:sz w:val="30"/>
          <w:szCs w:val="30"/>
          <w:lang w:eastAsia="zh-CN"/>
        </w:rPr>
        <w:t>采购需求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4D</w:t>
      </w:r>
      <w:r>
        <w:rPr>
          <w:rFonts w:hint="eastAsia" w:ascii="仿宋" w:hAnsi="仿宋" w:eastAsia="仿宋" w:cs="仿宋"/>
          <w:sz w:val="30"/>
          <w:szCs w:val="30"/>
          <w:lang w:val="en-US" w:eastAsia="zh-CN"/>
        </w:rPr>
        <w:t xml:space="preserve"> 2</w:t>
      </w:r>
      <w:r>
        <w:rPr>
          <w:rFonts w:hint="eastAsia" w:ascii="仿宋" w:hAnsi="仿宋" w:eastAsia="仿宋" w:cs="仿宋"/>
          <w:sz w:val="30"/>
          <w:szCs w:val="30"/>
        </w:rPr>
        <w:t>部</w:t>
      </w:r>
      <w:r>
        <w:rPr>
          <w:rFonts w:hint="eastAsia" w:ascii="仿宋" w:hAnsi="仿宋" w:eastAsia="仿宋" w:cs="仿宋"/>
          <w:sz w:val="30"/>
          <w:szCs w:val="30"/>
          <w:lang w:val="en-US" w:eastAsia="zh-CN"/>
        </w:rPr>
        <w:t>4k</w:t>
      </w:r>
      <w:r>
        <w:rPr>
          <w:rFonts w:hint="eastAsia" w:ascii="仿宋" w:hAnsi="仿宋" w:eastAsia="仿宋" w:cs="仿宋"/>
          <w:sz w:val="30"/>
          <w:szCs w:val="30"/>
        </w:rPr>
        <w:t>影片</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巨幕2部4k影片；球幕2部4K、1部8K影片</w:t>
      </w:r>
      <w:r>
        <w:rPr>
          <w:rFonts w:hint="eastAsia" w:ascii="仿宋" w:hAnsi="仿宋" w:eastAsia="仿宋" w:cs="仿宋"/>
          <w:sz w:val="30"/>
          <w:szCs w:val="30"/>
        </w:rPr>
        <w:t>。</w:t>
      </w:r>
      <w:r>
        <w:rPr>
          <w:rFonts w:hint="eastAsia" w:ascii="仿宋" w:hAnsi="仿宋" w:eastAsia="仿宋" w:cs="仿宋"/>
          <w:sz w:val="30"/>
          <w:szCs w:val="30"/>
          <w:lang w:val="en-US" w:eastAsia="zh-CN"/>
        </w:rPr>
        <w:t>租赁日期为12个月，可不连续。</w:t>
      </w:r>
    </w:p>
    <w:tbl>
      <w:tblPr>
        <w:tblStyle w:val="4"/>
        <w:tblpPr w:leftFromText="180" w:rightFromText="180" w:vertAnchor="text" w:horzAnchor="page" w:tblpX="1969" w:tblpY="334"/>
        <w:tblOverlap w:val="never"/>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012"/>
        <w:gridCol w:w="1035"/>
        <w:gridCol w:w="1110"/>
        <w:gridCol w:w="1191"/>
        <w:gridCol w:w="1269"/>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采购内容</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数量</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拷贝规格</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影片制式</w:t>
            </w:r>
          </w:p>
        </w:tc>
        <w:tc>
          <w:tcPr>
            <w:tcW w:w="1191"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分辨率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时长</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巨幕影片</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DCP</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3D</w:t>
            </w:r>
          </w:p>
        </w:tc>
        <w:tc>
          <w:tcPr>
            <w:tcW w:w="1191"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4K</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30--45分钟</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sz w:val="32"/>
                <w:szCs w:val="32"/>
                <w:lang w:val="en-US" w:eastAsia="zh-CN"/>
              </w:rPr>
            </w:pPr>
            <w:r>
              <w:rPr>
                <w:rFonts w:hint="eastAsia" w:ascii="仿宋" w:hAnsi="仿宋" w:eastAsia="仿宋" w:cs="仿宋"/>
                <w:sz w:val="24"/>
                <w:szCs w:val="24"/>
                <w:lang w:val="en-US" w:eastAsia="zh-CN"/>
              </w:rPr>
              <w:t>含测试及正式密钥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4D影片</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DCP</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3D</w:t>
            </w:r>
          </w:p>
        </w:tc>
        <w:tc>
          <w:tcPr>
            <w:tcW w:w="1191"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4K</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12--20分钟</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24"/>
                <w:szCs w:val="24"/>
                <w:lang w:val="en-US" w:eastAsia="zh-CN"/>
              </w:rPr>
              <w:t>含测试及正式密钥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521"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球幕影片</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PNG格式球幕序列帧</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2D</w:t>
            </w:r>
          </w:p>
        </w:tc>
        <w:tc>
          <w:tcPr>
            <w:tcW w:w="1191"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4K</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20--40分钟</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521"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球幕影片</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PNG格式球幕序列帧</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2D</w:t>
            </w:r>
          </w:p>
        </w:tc>
        <w:tc>
          <w:tcPr>
            <w:tcW w:w="1191"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8K</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20--40分钟</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0"/>
          <w:szCs w:val="30"/>
          <w:lang w:val="en-US" w:eastAsia="zh-CN"/>
        </w:rPr>
        <w:t>二、影片主题要求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rPr>
          <w:rFonts w:hint="eastAsia" w:ascii="仿宋" w:hAnsi="仿宋" w:eastAsia="仿宋" w:cs="仿宋"/>
          <w:i w:val="0"/>
          <w:iCs w:val="0"/>
          <w:caps w:val="0"/>
          <w:color w:val="000000"/>
          <w:spacing w:val="0"/>
          <w:sz w:val="30"/>
          <w:szCs w:val="30"/>
          <w:shd w:val="clear" w:color="auto" w:fill="FFFFFF"/>
        </w:rPr>
      </w:pPr>
      <w:r>
        <w:rPr>
          <w:rFonts w:hint="eastAsia" w:ascii="微软雅黑" w:hAnsi="微软雅黑" w:eastAsia="微软雅黑" w:cs="微软雅黑"/>
          <w:b/>
          <w:bCs/>
          <w:i w:val="0"/>
          <w:iCs w:val="0"/>
          <w:caps w:val="0"/>
          <w:color w:val="000000"/>
          <w:spacing w:val="0"/>
          <w:sz w:val="30"/>
          <w:szCs w:val="30"/>
          <w:shd w:val="clear" w:color="auto" w:fill="FFFFFF"/>
          <w:lang w:val="en-US" w:eastAsia="zh-CN"/>
        </w:rPr>
        <w:t xml:space="preserve"> </w:t>
      </w:r>
      <w:r>
        <w:rPr>
          <w:rFonts w:hint="eastAsia" w:ascii="仿宋" w:hAnsi="仿宋" w:eastAsia="仿宋" w:cs="仿宋"/>
          <w:sz w:val="30"/>
          <w:szCs w:val="30"/>
          <w:lang w:val="en-US" w:eastAsia="zh-CN"/>
        </w:rPr>
        <w:t>1.影片</w:t>
      </w:r>
      <w:r>
        <w:rPr>
          <w:rFonts w:hint="eastAsia" w:ascii="仿宋" w:hAnsi="仿宋" w:eastAsia="仿宋" w:cs="仿宋"/>
          <w:i w:val="0"/>
          <w:iCs w:val="0"/>
          <w:caps w:val="0"/>
          <w:color w:val="000000"/>
          <w:spacing w:val="0"/>
          <w:sz w:val="30"/>
          <w:szCs w:val="30"/>
          <w:shd w:val="clear" w:color="auto" w:fill="FFFFFF"/>
        </w:rPr>
        <w:t>内容围绕：弘扬我国科学家精神、传播前沿科技、公共安全健康教育，启发青少年好奇心，以及其它能够弘扬科学精神、普及科学知识、推广先进技术、传播科学思想、倡导科学方法的内容。影片内容符合中国特色社会主义核心价值观要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影片</w:t>
      </w:r>
      <w:r>
        <w:rPr>
          <w:rFonts w:hint="eastAsia" w:ascii="仿宋" w:hAnsi="仿宋" w:eastAsia="仿宋" w:cs="仿宋"/>
          <w:i w:val="0"/>
          <w:iCs w:val="0"/>
          <w:caps w:val="0"/>
          <w:color w:val="000000"/>
          <w:spacing w:val="0"/>
          <w:sz w:val="30"/>
          <w:szCs w:val="30"/>
          <w:shd w:val="clear" w:color="auto" w:fill="FFFFFF"/>
        </w:rPr>
        <w:t>题材包括：历史文明、天文地理、军事科技、基础科学、生命科学、医药健康、安全科学、信息技术、环境科学、能源科技、航空航天、建筑水利、交通运输、农林牧渔、工业技术、材料科学、科普科幻</w:t>
      </w:r>
      <w:r>
        <w:rPr>
          <w:rFonts w:hint="eastAsia" w:ascii="仿宋" w:hAnsi="仿宋" w:eastAsia="仿宋" w:cs="仿宋"/>
          <w:sz w:val="30"/>
          <w:szCs w:val="30"/>
        </w:rPr>
        <w:t>等激发公众探索科学，培养公众科学精神为主题材。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rPr>
          <w:sz w:val="21"/>
          <w:szCs w:val="21"/>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rPr>
          <w:rFonts w:hint="eastAsia" w:ascii="微软雅黑" w:hAnsi="微软雅黑" w:eastAsia="微软雅黑" w:cs="微软雅黑"/>
          <w:b w:val="0"/>
          <w:bCs w:val="0"/>
          <w:i w:val="0"/>
          <w:iCs w:val="0"/>
          <w:caps w:val="0"/>
          <w:color w:val="000000"/>
          <w:spacing w:val="0"/>
          <w:sz w:val="30"/>
          <w:szCs w:val="30"/>
          <w:shd w:val="clear" w:color="auto" w:fill="FFFFFF"/>
        </w:rPr>
      </w:pPr>
      <w:r>
        <w:rPr>
          <w:rFonts w:hint="eastAsia" w:ascii="微软雅黑" w:hAnsi="微软雅黑" w:eastAsia="微软雅黑" w:cs="微软雅黑"/>
          <w:b w:val="0"/>
          <w:bCs w:val="0"/>
          <w:i w:val="0"/>
          <w:iCs w:val="0"/>
          <w:caps w:val="0"/>
          <w:color w:val="000000"/>
          <w:spacing w:val="0"/>
          <w:sz w:val="30"/>
          <w:szCs w:val="30"/>
          <w:shd w:val="clear" w:color="auto" w:fill="FFFFFF"/>
        </w:rPr>
        <w:t>供应商资质及相关要求</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ightChars="0" w:firstLine="600" w:firstLineChars="200"/>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shd w:val="clear" w:color="auto" w:fill="FFFFFF"/>
        </w:rPr>
        <w:t>1.供应商如果是在中华人民共和国境内注册的公司，须符合中华人民共和国政府采购法第二十二条的相关规定。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00" w:firstLineChars="200"/>
        <w:rPr>
          <w:rFonts w:hint="eastAsia" w:ascii="仿宋" w:hAnsi="仿宋" w:eastAsia="仿宋" w:cs="仿宋"/>
          <w:i w:val="0"/>
          <w:iCs w:val="0"/>
          <w:caps w:val="0"/>
          <w:color w:val="000000"/>
          <w:spacing w:val="0"/>
          <w:sz w:val="30"/>
          <w:szCs w:val="30"/>
          <w:shd w:val="clear" w:color="auto" w:fill="FFFFFF"/>
        </w:rPr>
      </w:pPr>
      <w:r>
        <w:rPr>
          <w:rFonts w:hint="eastAsia" w:ascii="仿宋" w:hAnsi="仿宋" w:eastAsia="仿宋" w:cs="仿宋"/>
          <w:i w:val="0"/>
          <w:iCs w:val="0"/>
          <w:caps w:val="0"/>
          <w:color w:val="000000"/>
          <w:spacing w:val="0"/>
          <w:sz w:val="30"/>
          <w:szCs w:val="30"/>
          <w:shd w:val="clear" w:color="auto" w:fill="FFFFFF"/>
          <w:lang w:val="en-US" w:eastAsia="zh-CN"/>
        </w:rPr>
        <w:t>2</w:t>
      </w:r>
      <w:r>
        <w:rPr>
          <w:rFonts w:hint="eastAsia" w:ascii="仿宋" w:hAnsi="仿宋" w:eastAsia="仿宋" w:cs="仿宋"/>
          <w:i w:val="0"/>
          <w:iCs w:val="0"/>
          <w:caps w:val="0"/>
          <w:color w:val="000000"/>
          <w:spacing w:val="0"/>
          <w:sz w:val="30"/>
          <w:szCs w:val="30"/>
          <w:shd w:val="clear" w:color="auto" w:fill="FFFFFF"/>
        </w:rPr>
        <w:t>.供应商须取得电影版权方授予的书面发行许可。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00" w:firstLineChars="200"/>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shd w:val="clear" w:color="auto" w:fill="FFFFFF"/>
          <w:lang w:val="en-US" w:eastAsia="zh-CN"/>
        </w:rPr>
        <w:t>3</w:t>
      </w:r>
      <w:r>
        <w:rPr>
          <w:rFonts w:hint="eastAsia" w:ascii="仿宋" w:hAnsi="仿宋" w:eastAsia="仿宋" w:cs="仿宋"/>
          <w:i w:val="0"/>
          <w:iCs w:val="0"/>
          <w:caps w:val="0"/>
          <w:color w:val="000000"/>
          <w:spacing w:val="0"/>
          <w:sz w:val="30"/>
          <w:szCs w:val="30"/>
          <w:shd w:val="clear" w:color="auto" w:fill="FFFFFF"/>
        </w:rPr>
        <w:t>.参加征集的影片不存在著作权、版权等权利争议。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00" w:firstLineChars="200"/>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shd w:val="clear" w:color="auto" w:fill="FFFFFF"/>
          <w:lang w:val="en-US" w:eastAsia="zh-CN"/>
        </w:rPr>
        <w:t>4</w:t>
      </w:r>
      <w:r>
        <w:rPr>
          <w:rFonts w:hint="eastAsia" w:ascii="仿宋" w:hAnsi="仿宋" w:eastAsia="仿宋" w:cs="仿宋"/>
          <w:i w:val="0"/>
          <w:iCs w:val="0"/>
          <w:caps w:val="0"/>
          <w:color w:val="000000"/>
          <w:spacing w:val="0"/>
          <w:sz w:val="30"/>
          <w:szCs w:val="30"/>
          <w:shd w:val="clear" w:color="auto" w:fill="FFFFFF"/>
        </w:rPr>
        <w:t>.参加征集的大陆地区影片须取得“电影公映许可证”。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00" w:firstLineChars="200"/>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shd w:val="clear" w:color="auto" w:fill="FFFFFF"/>
          <w:lang w:val="en-US" w:eastAsia="zh-CN"/>
        </w:rPr>
        <w:t>5</w:t>
      </w:r>
      <w:r>
        <w:rPr>
          <w:rFonts w:hint="eastAsia" w:ascii="仿宋" w:hAnsi="仿宋" w:eastAsia="仿宋" w:cs="仿宋"/>
          <w:i w:val="0"/>
          <w:iCs w:val="0"/>
          <w:caps w:val="0"/>
          <w:color w:val="000000"/>
          <w:spacing w:val="0"/>
          <w:sz w:val="30"/>
          <w:szCs w:val="30"/>
          <w:shd w:val="clear" w:color="auto" w:fill="FFFFFF"/>
        </w:rPr>
        <w:t>.影片最终上映版本为中文普通话配音版本。</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rPr>
        <w:t>影片报价包含</w:t>
      </w:r>
      <w:r>
        <w:rPr>
          <w:rFonts w:hint="eastAsia" w:ascii="仿宋" w:hAnsi="仿宋" w:eastAsia="仿宋" w:cs="仿宋"/>
          <w:sz w:val="30"/>
          <w:szCs w:val="30"/>
          <w:lang w:eastAsia="zh-CN"/>
        </w:rPr>
        <w:t>一年影片播放权及涉及</w:t>
      </w:r>
      <w:r>
        <w:rPr>
          <w:rFonts w:hint="eastAsia" w:ascii="仿宋" w:hAnsi="仿宋" w:eastAsia="仿宋" w:cs="仿宋"/>
          <w:sz w:val="30"/>
          <w:szCs w:val="30"/>
        </w:rPr>
        <w:t>影片审批、影片审查、进口手续、公映许可证</w:t>
      </w:r>
      <w:r>
        <w:rPr>
          <w:rFonts w:hint="eastAsia" w:ascii="仿宋" w:hAnsi="仿宋" w:eastAsia="仿宋" w:cs="仿宋"/>
          <w:sz w:val="30"/>
          <w:szCs w:val="30"/>
          <w:lang w:eastAsia="zh-CN"/>
        </w:rPr>
        <w:t>的办理、影片运输</w:t>
      </w:r>
      <w:r>
        <w:rPr>
          <w:rFonts w:hint="eastAsia" w:ascii="仿宋" w:hAnsi="仿宋" w:eastAsia="仿宋" w:cs="仿宋"/>
          <w:sz w:val="30"/>
          <w:szCs w:val="30"/>
        </w:rPr>
        <w:t>及安装调试等一切相关费用</w:t>
      </w:r>
      <w:r>
        <w:rPr>
          <w:rFonts w:hint="eastAsia" w:ascii="仿宋" w:hAnsi="仿宋" w:eastAsia="仿宋" w:cs="仿宋"/>
          <w:sz w:val="30"/>
          <w:szCs w:val="30"/>
          <w:lang w:eastAsia="zh-CN"/>
        </w:rPr>
        <w:t>，即影片验收合格前所需的一切费用。</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中标方负责办理进口、准映等批准文件</w:t>
      </w:r>
      <w:r>
        <w:rPr>
          <w:rFonts w:hint="eastAsia" w:ascii="仿宋" w:hAnsi="仿宋" w:eastAsia="仿宋" w:cs="仿宋"/>
          <w:sz w:val="30"/>
          <w:szCs w:val="30"/>
          <w:lang w:eastAsia="zh-CN"/>
        </w:rPr>
        <w:t>，影片</w:t>
      </w:r>
      <w:r>
        <w:rPr>
          <w:rFonts w:hint="eastAsia" w:ascii="仿宋" w:hAnsi="仿宋" w:eastAsia="仿宋" w:cs="仿宋"/>
          <w:sz w:val="30"/>
          <w:szCs w:val="30"/>
        </w:rPr>
        <w:t>符合国家政策规定享受有进口税收优惠政策的，江西省科学技术馆配合中标方按照规定办理相关手续。</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影片配套市场营销宣传资料交付影片介质的同时予以交付。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shd w:val="clear" w:color="auto" w:fill="FFFFFF"/>
          <w:lang w:val="en-US" w:eastAsia="zh-CN"/>
        </w:rPr>
        <w:t xml:space="preserve"> 9</w:t>
      </w:r>
      <w:r>
        <w:rPr>
          <w:rFonts w:hint="eastAsia" w:ascii="仿宋" w:hAnsi="仿宋" w:eastAsia="仿宋" w:cs="仿宋"/>
          <w:i w:val="0"/>
          <w:iCs w:val="0"/>
          <w:caps w:val="0"/>
          <w:color w:val="000000"/>
          <w:spacing w:val="0"/>
          <w:sz w:val="30"/>
          <w:szCs w:val="30"/>
          <w:shd w:val="clear" w:color="auto" w:fill="FFFFFF"/>
        </w:rPr>
        <w:t>.不接受联合体参与申报。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00" w:firstLineChars="200"/>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shd w:val="clear" w:color="auto" w:fill="FFFFFF"/>
          <w:lang w:val="en-US" w:eastAsia="zh-CN"/>
        </w:rPr>
        <w:t>10</w:t>
      </w:r>
      <w:r>
        <w:rPr>
          <w:rFonts w:hint="eastAsia" w:ascii="仿宋" w:hAnsi="仿宋" w:eastAsia="仿宋" w:cs="仿宋"/>
          <w:i w:val="0"/>
          <w:iCs w:val="0"/>
          <w:caps w:val="0"/>
          <w:color w:val="000000"/>
          <w:spacing w:val="0"/>
          <w:sz w:val="30"/>
          <w:szCs w:val="30"/>
          <w:shd w:val="clear" w:color="auto" w:fill="FFFFFF"/>
        </w:rPr>
        <w:t>.不接受法定代表人为同一人或者存在直接控股、管理关系的不同供应商共同申报。</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11.</w:t>
      </w:r>
      <w:r>
        <w:rPr>
          <w:rFonts w:hint="eastAsia" w:ascii="仿宋" w:hAnsi="仿宋" w:eastAsia="仿宋" w:cs="仿宋"/>
          <w:sz w:val="30"/>
          <w:szCs w:val="30"/>
        </w:rPr>
        <w:t>影片交付地点：江西省科学技术馆。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12.申报文件及提交要求</w:t>
      </w:r>
    </w:p>
    <w:p>
      <w:pPr>
        <w:keepNext w:val="0"/>
        <w:keepLines w:val="0"/>
        <w:pageBreakBefore w:val="0"/>
        <w:widowControl w:val="0"/>
        <w:numPr>
          <w:ilvl w:val="0"/>
          <w:numId w:val="2"/>
        </w:numPr>
        <w:kinsoku/>
        <w:wordWrap/>
        <w:overflowPunct/>
        <w:topLinePunct w:val="0"/>
        <w:autoSpaceDE/>
        <w:autoSpaceDN/>
        <w:bidi w:val="0"/>
        <w:adjustRightInd/>
        <w:snapToGrid/>
        <w:ind w:left="-10" w:leftChars="0" w:firstLine="640" w:firstLineChars="0"/>
        <w:textAlignment w:val="auto"/>
        <w:rPr>
          <w:rFonts w:hint="eastAsia" w:ascii="仿宋" w:hAnsi="仿宋" w:eastAsia="仿宋" w:cs="仿宋"/>
          <w:sz w:val="30"/>
          <w:szCs w:val="30"/>
          <w:lang w:val="en-US" w:eastAsia="zh-CN"/>
        </w:rPr>
      </w:pPr>
      <w:r>
        <w:rPr>
          <w:rFonts w:hint="eastAsia" w:ascii="微软雅黑" w:hAnsi="微软雅黑" w:eastAsia="微软雅黑" w:cs="微软雅黑"/>
          <w:i w:val="0"/>
          <w:iCs w:val="0"/>
          <w:caps w:val="0"/>
          <w:color w:val="000000"/>
          <w:spacing w:val="0"/>
          <w:sz w:val="21"/>
          <w:szCs w:val="21"/>
          <w:shd w:val="clear" w:color="auto" w:fill="FFFFFF"/>
          <w:lang w:val="en-US" w:eastAsia="zh-CN"/>
        </w:rPr>
        <w:t xml:space="preserve"> </w:t>
      </w:r>
      <w:r>
        <w:rPr>
          <w:rFonts w:hint="eastAsia" w:ascii="仿宋" w:hAnsi="仿宋" w:eastAsia="仿宋" w:cs="仿宋"/>
          <w:sz w:val="30"/>
          <w:szCs w:val="30"/>
          <w:lang w:val="en-US" w:eastAsia="zh-CN"/>
        </w:rPr>
        <w:t>提交影片MP4格式高清样片1份（以U盘或者数字硬盘形式存储）。</w:t>
      </w:r>
    </w:p>
    <w:p>
      <w:pPr>
        <w:keepNext w:val="0"/>
        <w:keepLines w:val="0"/>
        <w:pageBreakBefore w:val="0"/>
        <w:widowControl w:val="0"/>
        <w:numPr>
          <w:ilvl w:val="0"/>
          <w:numId w:val="2"/>
        </w:numPr>
        <w:kinsoku/>
        <w:wordWrap/>
        <w:overflowPunct/>
        <w:topLinePunct w:val="0"/>
        <w:autoSpaceDE/>
        <w:autoSpaceDN/>
        <w:bidi w:val="0"/>
        <w:adjustRightInd/>
        <w:snapToGrid/>
        <w:ind w:left="-10" w:leftChars="0" w:firstLine="640" w:firstLineChars="0"/>
        <w:textAlignment w:val="auto"/>
        <w:rPr>
          <w:rFonts w:hint="eastAsia" w:ascii="仿宋" w:hAnsi="仿宋" w:eastAsia="仿宋" w:cs="仿宋"/>
          <w:i w:val="0"/>
          <w:iCs w:val="0"/>
          <w:caps w:val="0"/>
          <w:color w:val="000000"/>
          <w:spacing w:val="0"/>
          <w:sz w:val="30"/>
          <w:szCs w:val="30"/>
          <w:shd w:val="clear" w:color="auto" w:fill="FFFFFF"/>
          <w:lang w:eastAsia="zh-CN"/>
        </w:rPr>
      </w:pPr>
      <w:r>
        <w:rPr>
          <w:rFonts w:hint="eastAsia" w:ascii="仿宋" w:hAnsi="仿宋" w:eastAsia="仿宋" w:cs="仿宋"/>
          <w:i w:val="0"/>
          <w:iCs w:val="0"/>
          <w:caps w:val="0"/>
          <w:color w:val="000000"/>
          <w:spacing w:val="0"/>
          <w:sz w:val="30"/>
          <w:szCs w:val="30"/>
          <w:shd w:val="clear" w:color="auto" w:fill="FFFFFF"/>
        </w:rPr>
        <w:t>样片须为中文配音，没有中文配音须配中文字幕</w:t>
      </w:r>
      <w:r>
        <w:rPr>
          <w:rFonts w:hint="eastAsia" w:ascii="仿宋" w:hAnsi="仿宋" w:eastAsia="仿宋" w:cs="仿宋"/>
          <w:i w:val="0"/>
          <w:iCs w:val="0"/>
          <w:caps w:val="0"/>
          <w:color w:val="000000"/>
          <w:spacing w:val="0"/>
          <w:sz w:val="30"/>
          <w:szCs w:val="30"/>
          <w:shd w:val="clear" w:color="auto" w:fill="FFFFFF"/>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ind w:left="-10" w:leftChars="0" w:firstLine="640" w:firstLineChars="0"/>
        <w:textAlignment w:val="auto"/>
        <w:rPr>
          <w:rFonts w:hint="eastAsia" w:ascii="仿宋" w:hAnsi="仿宋" w:eastAsia="仿宋" w:cs="仿宋"/>
          <w:sz w:val="30"/>
          <w:szCs w:val="30"/>
          <w:lang w:val="en-US" w:eastAsia="zh-CN"/>
        </w:rPr>
      </w:pPr>
      <w:r>
        <w:rPr>
          <w:rFonts w:hint="eastAsia" w:ascii="仿宋" w:hAnsi="仿宋" w:eastAsia="仿宋" w:cs="仿宋"/>
          <w:i w:val="0"/>
          <w:iCs w:val="0"/>
          <w:caps w:val="0"/>
          <w:color w:val="000000"/>
          <w:spacing w:val="0"/>
          <w:sz w:val="30"/>
          <w:szCs w:val="30"/>
          <w:shd w:val="clear" w:color="auto" w:fill="FFFFFF"/>
        </w:rPr>
        <w:t>样片内容必须与正式上映的影片一致。</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（4）提交报名申请表原件（附件一）1份。</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（5）提交申报文件（</w:t>
      </w:r>
      <w:r>
        <w:rPr>
          <w:rFonts w:hint="eastAsia" w:ascii="仿宋" w:hAnsi="仿宋" w:eastAsia="仿宋" w:cs="仿宋"/>
          <w:sz w:val="30"/>
          <w:szCs w:val="30"/>
        </w:rPr>
        <w:t>影片发行</w:t>
      </w:r>
      <w:r>
        <w:rPr>
          <w:rFonts w:hint="eastAsia" w:ascii="仿宋" w:hAnsi="仿宋" w:eastAsia="仿宋" w:cs="仿宋"/>
          <w:sz w:val="30"/>
          <w:szCs w:val="30"/>
          <w:lang w:val="en-US" w:eastAsia="zh-CN"/>
        </w:rPr>
        <w:t>许可</w:t>
      </w:r>
      <w:r>
        <w:rPr>
          <w:rFonts w:hint="eastAsia" w:ascii="仿宋" w:hAnsi="仿宋" w:eastAsia="仿宋" w:cs="仿宋"/>
          <w:sz w:val="30"/>
          <w:szCs w:val="30"/>
        </w:rPr>
        <w:t>证明文件</w:t>
      </w:r>
      <w:r>
        <w:rPr>
          <w:rFonts w:hint="eastAsia" w:ascii="仿宋" w:hAnsi="仿宋" w:eastAsia="仿宋" w:cs="仿宋"/>
          <w:sz w:val="30"/>
          <w:szCs w:val="30"/>
          <w:lang w:eastAsia="zh-CN"/>
        </w:rPr>
        <w:t>、</w:t>
      </w:r>
      <w:r>
        <w:rPr>
          <w:rFonts w:hint="eastAsia" w:ascii="仿宋" w:hAnsi="仿宋" w:eastAsia="仿宋" w:cs="仿宋"/>
          <w:sz w:val="30"/>
          <w:szCs w:val="30"/>
        </w:rPr>
        <w:t>影片版权证明文件</w:t>
      </w:r>
      <w:r>
        <w:rPr>
          <w:rFonts w:hint="eastAsia" w:ascii="仿宋" w:hAnsi="仿宋" w:eastAsia="仿宋" w:cs="仿宋"/>
          <w:sz w:val="30"/>
          <w:szCs w:val="30"/>
          <w:lang w:eastAsia="zh-CN"/>
        </w:rPr>
        <w:t>、</w:t>
      </w:r>
      <w:r>
        <w:rPr>
          <w:rFonts w:hint="eastAsia" w:ascii="仿宋" w:hAnsi="仿宋" w:eastAsia="仿宋" w:cs="仿宋"/>
          <w:sz w:val="30"/>
          <w:szCs w:val="30"/>
        </w:rPr>
        <w:t>影片获奖材料</w:t>
      </w:r>
      <w:r>
        <w:rPr>
          <w:rFonts w:hint="eastAsia" w:ascii="仿宋" w:hAnsi="仿宋" w:eastAsia="仿宋" w:cs="仿宋"/>
          <w:sz w:val="30"/>
          <w:szCs w:val="30"/>
          <w:lang w:eastAsia="zh-CN"/>
        </w:rPr>
        <w:t>、供应商的资质</w:t>
      </w:r>
      <w:r>
        <w:rPr>
          <w:rFonts w:hint="eastAsia" w:ascii="仿宋" w:hAnsi="仿宋" w:eastAsia="仿宋" w:cs="仿宋"/>
          <w:sz w:val="30"/>
          <w:szCs w:val="30"/>
          <w:lang w:val="en-US" w:eastAsia="zh-CN"/>
        </w:rPr>
        <w:t>文件</w:t>
      </w:r>
      <w:r>
        <w:rPr>
          <w:rFonts w:hint="eastAsia" w:ascii="仿宋" w:hAnsi="仿宋" w:eastAsia="仿宋" w:cs="仿宋"/>
          <w:sz w:val="30"/>
          <w:szCs w:val="30"/>
          <w:lang w:eastAsia="zh-CN"/>
        </w:rPr>
        <w:t>（营业执照</w:t>
      </w:r>
      <w:r>
        <w:rPr>
          <w:rFonts w:hint="eastAsia" w:ascii="仿宋" w:hAnsi="仿宋" w:eastAsia="仿宋" w:cs="仿宋"/>
          <w:sz w:val="30"/>
          <w:szCs w:val="30"/>
          <w:lang w:val="en-US" w:eastAsia="zh-CN"/>
        </w:rPr>
        <w:t>等</w:t>
      </w:r>
      <w:r>
        <w:rPr>
          <w:rFonts w:hint="eastAsia" w:ascii="仿宋" w:hAnsi="仿宋" w:eastAsia="仿宋" w:cs="仿宋"/>
          <w:sz w:val="30"/>
          <w:szCs w:val="30"/>
          <w:lang w:eastAsia="zh-CN"/>
        </w:rPr>
        <w:t>）、法人证书（或法人授权</w:t>
      </w:r>
      <w:r>
        <w:rPr>
          <w:rFonts w:hint="eastAsia" w:ascii="仿宋" w:hAnsi="仿宋" w:eastAsia="仿宋" w:cs="仿宋"/>
          <w:sz w:val="30"/>
          <w:szCs w:val="30"/>
          <w:lang w:val="en-US" w:eastAsia="zh-CN"/>
        </w:rPr>
        <w:t>文件</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）1套。</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（6）承诺所提交影片无版权债务纠纷及违反相关法律法规的承诺函一份。</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以上组成</w:t>
      </w:r>
      <w:r>
        <w:rPr>
          <w:rFonts w:hint="eastAsia" w:ascii="仿宋" w:hAnsi="仿宋" w:eastAsia="仿宋" w:cs="仿宋"/>
          <w:sz w:val="30"/>
          <w:szCs w:val="30"/>
          <w:lang w:eastAsia="zh-CN"/>
        </w:rPr>
        <w:t>壹</w:t>
      </w:r>
      <w:r>
        <w:rPr>
          <w:rFonts w:hint="eastAsia" w:ascii="仿宋" w:hAnsi="仿宋" w:eastAsia="仿宋" w:cs="仿宋"/>
          <w:sz w:val="30"/>
          <w:szCs w:val="30"/>
        </w:rPr>
        <w:t>组申报材料，以邮寄方式提交，材料一经提交不予退回。</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微软雅黑" w:hAnsi="微软雅黑" w:eastAsia="微软雅黑" w:cs="微软雅黑"/>
          <w:sz w:val="30"/>
          <w:szCs w:val="30"/>
          <w:lang w:val="en-US" w:eastAsia="zh-CN"/>
        </w:rPr>
        <w:t>四</w:t>
      </w:r>
      <w:r>
        <w:rPr>
          <w:rFonts w:hint="eastAsia" w:ascii="微软雅黑" w:hAnsi="微软雅黑" w:eastAsia="微软雅黑" w:cs="微软雅黑"/>
          <w:sz w:val="30"/>
          <w:szCs w:val="30"/>
        </w:rPr>
        <w:t>、注意事项</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1、供应单位必须提供承诺书，如所提供影片被确认为采购对象，供应单位将指定由中华人民共和国境内合法注册的独立法人公司办理后续政府采购</w:t>
      </w:r>
      <w:r>
        <w:rPr>
          <w:rFonts w:hint="eastAsia" w:ascii="仿宋" w:hAnsi="仿宋" w:eastAsia="仿宋" w:cs="仿宋"/>
          <w:sz w:val="30"/>
          <w:szCs w:val="30"/>
          <w:lang w:eastAsia="zh-CN"/>
        </w:rPr>
        <w:t>、</w:t>
      </w:r>
      <w:r>
        <w:rPr>
          <w:rFonts w:hint="eastAsia" w:ascii="仿宋" w:hAnsi="仿宋" w:eastAsia="仿宋" w:cs="仿宋"/>
          <w:sz w:val="30"/>
          <w:szCs w:val="30"/>
        </w:rPr>
        <w:t>后续进口手续</w:t>
      </w:r>
      <w:r>
        <w:rPr>
          <w:rFonts w:hint="eastAsia" w:ascii="仿宋" w:hAnsi="仿宋" w:eastAsia="仿宋" w:cs="仿宋"/>
          <w:sz w:val="30"/>
          <w:szCs w:val="30"/>
          <w:lang w:val="en-US" w:eastAsia="zh-CN"/>
        </w:rPr>
        <w:t>及准印手续</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2、本次采购结算货币为人民币，境内汇款，要求账户为对公账户。</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r>
        <w:rPr>
          <w:rFonts w:hint="eastAsia" w:ascii="微软雅黑" w:hAnsi="微软雅黑" w:eastAsia="微软雅黑" w:cs="微软雅黑"/>
          <w:sz w:val="30"/>
          <w:szCs w:val="30"/>
          <w:lang w:val="en-US" w:eastAsia="zh-CN"/>
        </w:rPr>
        <w:t>五</w:t>
      </w:r>
      <w:r>
        <w:rPr>
          <w:rFonts w:hint="eastAsia" w:ascii="微软雅黑" w:hAnsi="微软雅黑" w:eastAsia="微软雅黑" w:cs="微软雅黑"/>
          <w:sz w:val="30"/>
          <w:szCs w:val="30"/>
        </w:rPr>
        <w:t>、报名及联系方</w:t>
      </w:r>
      <w:r>
        <w:rPr>
          <w:rFonts w:hint="eastAsia" w:ascii="微软雅黑" w:hAnsi="微软雅黑" w:eastAsia="微软雅黑" w:cs="微软雅黑"/>
          <w:sz w:val="30"/>
          <w:szCs w:val="30"/>
          <w:lang w:val="en-US" w:eastAsia="zh-CN"/>
        </w:rPr>
        <w:t>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、报名地址：江西省科学技术馆（南昌市</w:t>
      </w:r>
      <w:r>
        <w:rPr>
          <w:rFonts w:hint="eastAsia" w:ascii="仿宋" w:hAnsi="仿宋" w:eastAsia="仿宋" w:cs="仿宋"/>
          <w:sz w:val="32"/>
          <w:szCs w:val="32"/>
          <w:lang w:val="en-US" w:eastAsia="zh-CN"/>
        </w:rPr>
        <w:t>红谷滩区赣江北大道608号</w:t>
      </w:r>
      <w:r>
        <w:rPr>
          <w:rFonts w:hint="eastAsia" w:ascii="仿宋" w:hAnsi="仿宋" w:eastAsia="仿宋" w:cs="仿宋"/>
          <w:sz w:val="32"/>
          <w:szCs w:val="32"/>
        </w:rPr>
        <w:t>）</w:t>
      </w:r>
      <w:r>
        <w:rPr>
          <w:rFonts w:hint="eastAsia" w:ascii="仿宋" w:hAnsi="仿宋" w:eastAsia="仿宋" w:cs="仿宋"/>
          <w:sz w:val="32"/>
          <w:szCs w:val="32"/>
          <w:lang w:val="en-US" w:eastAsia="zh-CN"/>
        </w:rPr>
        <w:t>数字科普科</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、报名截止日期：</w:t>
      </w:r>
      <w:r>
        <w:rPr>
          <w:rFonts w:hint="eastAsia" w:ascii="仿宋" w:hAnsi="仿宋" w:eastAsia="仿宋" w:cs="仿宋"/>
          <w:sz w:val="32"/>
          <w:szCs w:val="32"/>
          <w:lang w:val="en-US" w:eastAsia="zh-CN"/>
        </w:rPr>
        <w:t>2023</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20 </w:t>
      </w:r>
      <w:r>
        <w:rPr>
          <w:rFonts w:hint="eastAsia" w:ascii="仿宋" w:hAnsi="仿宋" w:eastAsia="仿宋" w:cs="仿宋"/>
          <w:sz w:val="32"/>
          <w:szCs w:val="32"/>
        </w:rPr>
        <w:t>日（以报名材料接收时间为准）。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、联系方式：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"mailto:邮箱183511293@qq.com，电话0791-86521701"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邮箱183511293@qq.com，电话0791-86521701</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 xml:space="preserve"> 杨  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黄桂花</w:t>
      </w:r>
    </w:p>
    <w:p>
      <w:pPr>
        <w:keepNext w:val="0"/>
        <w:keepLines w:val="0"/>
        <w:pageBreakBefore w:val="0"/>
        <w:widowControl w:val="0"/>
        <w:kinsoku/>
        <w:wordWrap/>
        <w:overflowPunct/>
        <w:topLinePunct w:val="0"/>
        <w:autoSpaceDE/>
        <w:autoSpaceDN/>
        <w:bidi w:val="0"/>
        <w:adjustRightInd/>
        <w:snapToGrid/>
        <w:ind w:firstLine="5440" w:firstLineChars="1700"/>
        <w:jc w:val="both"/>
        <w:textAlignment w:val="auto"/>
        <w:rPr>
          <w:rFonts w:hint="eastAsia" w:ascii="仿宋" w:hAnsi="仿宋" w:eastAsia="仿宋" w:cs="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DD7C6"/>
    <w:multiLevelType w:val="singleLevel"/>
    <w:tmpl w:val="824DD7C6"/>
    <w:lvl w:ilvl="0" w:tentative="0">
      <w:start w:val="1"/>
      <w:numFmt w:val="decimal"/>
      <w:suff w:val="nothing"/>
      <w:lvlText w:val="（%1）"/>
      <w:lvlJc w:val="left"/>
      <w:pPr>
        <w:ind w:left="-10"/>
      </w:pPr>
    </w:lvl>
  </w:abstractNum>
  <w:abstractNum w:abstractNumId="1">
    <w:nsid w:val="99A8D164"/>
    <w:multiLevelType w:val="singleLevel"/>
    <w:tmpl w:val="99A8D164"/>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MzdhOWM4NDBjNGJjYzA4ZGRiYmZhMDIwNTIzZmMifQ=="/>
  </w:docVars>
  <w:rsids>
    <w:rsidRoot w:val="6E76101E"/>
    <w:rsid w:val="6E761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1213</Words>
  <Characters>1307</Characters>
  <Lines>0</Lines>
  <Paragraphs>0</Paragraphs>
  <TotalTime>0</TotalTime>
  <ScaleCrop>false</ScaleCrop>
  <LinksUpToDate>false</LinksUpToDate>
  <CharactersWithSpaces>1357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2023-03-31T07:29:00Z</dcterms:created>
  <dc:creator>一米阳光</dc:creator>
  <cp:lastModifiedBy>一米阳光</cp:lastModifiedBy>
  <dcterms:modified xsi:type="dcterms:W3CDTF">2023-03-31T07:29:43Z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A3472FE36A714D5F8B3C09D4A65296F9</vt:lpwstr>
  </property>
</Properties>
</file>