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center"/>
      </w:pPr>
      <w:bookmarkStart w:id="0" w:name="_GoBack"/>
      <w:r>
        <w:rPr>
          <w:rFonts w:hint="eastAsia" w:ascii="宋体" w:hAnsi="宋体" w:cs="宋体"/>
          <w:b/>
          <w:bCs/>
          <w:sz w:val="44"/>
          <w:szCs w:val="44"/>
        </w:rPr>
        <w:t>省科技馆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《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走进大国重器 感受中国力量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—元旦特别活动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》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场地布置及服务项目</w:t>
      </w:r>
      <w:r>
        <w:rPr>
          <w:rFonts w:hint="eastAsia"/>
        </w:rPr>
        <w:t>的报价函</w:t>
      </w:r>
    </w:p>
    <w:bookmarkEnd w:id="0"/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走进大国重器 感受中国力量—元旦特别活动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场地布置及服务项目</w:t>
      </w:r>
      <w:r>
        <w:rPr>
          <w:rFonts w:hint="eastAsia" w:ascii="仿宋" w:hAnsi="仿宋" w:eastAsia="仿宋" w:cs="仿宋"/>
          <w:sz w:val="32"/>
          <w:szCs w:val="32"/>
        </w:rPr>
        <w:t>”进行报价，按附件中的需求进行报价（含税、安装的报价格式详见附件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9600" w:firstLineChars="30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4"/>
        <w:numPr>
          <w:ilvl w:val="0"/>
          <w:numId w:val="0"/>
        </w:numPr>
        <w:ind w:firstLine="9280" w:firstLineChars="29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</w:pPr>
      <w:r>
        <w:tab/>
      </w: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4"/>
        <w:numPr>
          <w:ilvl w:val="0"/>
          <w:numId w:val="0"/>
        </w:numPr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报价一览表（格式可自拟）</w:t>
      </w:r>
    </w:p>
    <w:p>
      <w:pPr>
        <w:spacing w:line="360" w:lineRule="auto"/>
        <w:jc w:val="both"/>
        <w:rPr>
          <w:rFonts w:asci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供应商名称：</w:t>
      </w:r>
    </w:p>
    <w:tbl>
      <w:tblPr>
        <w:tblStyle w:val="6"/>
        <w:tblW w:w="9140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5020"/>
        <w:gridCol w:w="33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5020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308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总价（元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走进大国重器 感受中国力量—元旦特别活动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场地布置</w:t>
            </w:r>
            <w:r>
              <w:rPr>
                <w:rFonts w:hint="eastAsia" w:ascii="宋体" w:cs="宋体"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3308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</w:p>
    <w:p>
      <w:pPr>
        <w:jc w:val="both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</w:p>
    <w:p>
      <w:pPr>
        <w:pStyle w:val="4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>
      <w:pPr>
        <w:pStyle w:val="4"/>
        <w:numPr>
          <w:ilvl w:val="0"/>
          <w:numId w:val="0"/>
        </w:numPr>
        <w:spacing w:line="360" w:lineRule="auto"/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分项报价表（格式可自拟）</w:t>
      </w:r>
    </w:p>
    <w:p>
      <w:pPr>
        <w:autoSpaceDE w:val="0"/>
        <w:autoSpaceDN w:val="0"/>
        <w:adjustRightInd w:val="0"/>
        <w:spacing w:beforeLines="100" w:afterLines="100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tbl>
      <w:tblPr>
        <w:tblStyle w:val="7"/>
        <w:tblW w:w="150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600"/>
        <w:gridCol w:w="1258"/>
        <w:gridCol w:w="539"/>
        <w:gridCol w:w="4003"/>
        <w:gridCol w:w="1016"/>
        <w:gridCol w:w="1130"/>
        <w:gridCol w:w="5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1248" w:type="dxa"/>
            <w:gridSpan w:val="2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项目规格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4003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参数以及需求</w:t>
            </w:r>
          </w:p>
        </w:tc>
        <w:tc>
          <w:tcPr>
            <w:tcW w:w="1016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单价</w:t>
            </w:r>
          </w:p>
        </w:tc>
        <w:tc>
          <w:tcPr>
            <w:tcW w:w="1130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总价</w:t>
            </w: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参考图片（图片只提供样式参考，实际展示内容需中标方另外设计制作）</w:t>
            </w:r>
          </w:p>
          <w:p>
            <w:pPr>
              <w:tabs>
                <w:tab w:val="left" w:pos="356"/>
                <w:tab w:val="left" w:pos="410"/>
                <w:tab w:val="left" w:pos="3937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中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厅</w:t>
            </w: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中</w:t>
            </w:r>
          </w:p>
          <w:p>
            <w:pPr>
              <w:jc w:val="both"/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厅</w:t>
            </w:r>
          </w:p>
        </w:tc>
        <w:tc>
          <w:tcPr>
            <w:tcW w:w="600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大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国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重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--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中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国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北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斗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LED电子屏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2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尺寸：电子屏高不低于4M长不低于6M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小间距P2.5高清LED显示屏（分辨率至少达到1920x1080P）：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刷新率：1920-3840Hz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像素失控率&lt;0.0001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色温6500一9500K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可视角度H160度V140度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大型线阵音响（4+2）x2组：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元旦租赁三天，同时费用包含现场人员看护费用以及现场音响租赁费用。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9、实际尺寸与馆方协商，考察场地后决定。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1454785" cy="1030605"/>
                  <wp:effectExtent l="0" t="0" r="12065" b="17145"/>
                  <wp:docPr id="1026" name="Image1" descr="1-20102213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" descr="1-201022135622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  <w:jc w:val="center"/>
        </w:trPr>
        <w:tc>
          <w:tcPr>
            <w:tcW w:w="648" w:type="dxa"/>
            <w:vMerge w:val="continue"/>
          </w:tcPr>
          <w:p>
            <w:pPr>
              <w:ind w:firstLine="300" w:firstLineChars="100"/>
              <w:jc w:val="right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吹风机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3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功率不低于2500W</w:t>
            </w:r>
          </w:p>
          <w:p>
            <w:pPr>
              <w:numPr>
                <w:ilvl w:val="0"/>
                <w:numId w:val="3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线长不低于5米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844040" cy="1072515"/>
                  <wp:effectExtent l="0" t="0" r="3810" b="13335"/>
                  <wp:docPr id="1027" name="Image1" descr="cg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 descr="cgj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38100" cy="76200"/>
                  <wp:effectExtent l="0" t="0" r="0" b="0"/>
                  <wp:docPr id="1028" name="Image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 descr="IMG_25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38100" cy="76200"/>
                  <wp:effectExtent l="0" t="0" r="0" b="0"/>
                  <wp:docPr id="1029" name="Image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1" descr="IMG_25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38100" cy="76200"/>
                  <wp:effectExtent l="0" t="0" r="0" b="0"/>
                  <wp:docPr id="1030" name="Image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" descr="IMG_25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北斗背景墙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4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尺寸：高不低于4M长度不低于15M</w:t>
            </w:r>
          </w:p>
          <w:p>
            <w:pPr>
              <w:numPr>
                <w:ilvl w:val="0"/>
                <w:numId w:val="4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内容：北斗的前世今生（馆方材料已备，实际图案设计与馆方协商）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421130" cy="1153160"/>
                  <wp:effectExtent l="0" t="0" r="7620" b="8890"/>
                  <wp:docPr id="1031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 descr="acb891e8d60d0506428280ff0c68446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知识问答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5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尺寸：高不低于4M长度不低于5M</w:t>
            </w:r>
          </w:p>
          <w:p>
            <w:pPr>
              <w:numPr>
                <w:ilvl w:val="0"/>
                <w:numId w:val="5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内容：北斗相关的知识题目（馆方已备，实际图案设计与馆方协商）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472565" cy="1184910"/>
                  <wp:effectExtent l="0" t="0" r="13335" b="15240"/>
                  <wp:docPr id="1032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1" descr="020cfd70d3112d2a147eb43a08699f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知识问答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区域布置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1、根据已有空间摆放桌椅，并进行桌面布置（桌椅馆方自备、桌面需有桌布，相关摆件等），场地布置不可单调，需配合活动要求做相应装饰。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2、配饰包含但不限于活动相关主题的桌面摆件，墙面挂件，气球，航架装饰以及屏幕装饰，活动区域场景装饰。每个点不少于两快桌布。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3、每个活动点两张桌子。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684020" cy="1184910"/>
                  <wp:effectExtent l="0" t="0" r="11430" b="15240"/>
                  <wp:docPr id="1033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1" descr="6552f54810277b3e23aaa1b43d275da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4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7" w:hRule="atLeast"/>
          <w:jc w:val="center"/>
        </w:trPr>
        <w:tc>
          <w:tcPr>
            <w:tcW w:w="648" w:type="dxa"/>
            <w:vMerge w:val="continue"/>
          </w:tcPr>
          <w:p>
            <w:pPr>
              <w:ind w:firstLine="300" w:firstLineChars="100"/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拱门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高不低于4M，中间间距不低于5M（拱门高度应高于背景墙高度）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设计上需有北斗、空间站、蛟龙号、祝融号、华龙一号机组等各大国重器KT材质图板装饰，门头上写活动主题“</w:t>
            </w:r>
            <w:r>
              <w:rPr>
                <w:rStyle w:val="9"/>
                <w:rFonts w:hint="eastAsia" w:ascii="仿宋" w:hAnsi="仿宋" w:eastAsia="仿宋" w:cs="仿宋"/>
                <w:b w:val="0"/>
                <w:bCs/>
                <w:sz w:val="30"/>
                <w:szCs w:val="30"/>
              </w:rPr>
              <w:t>礼赞二十大、扬帆新征程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”拱门设计上需要立体感强些。拱门前还可配有空间站，北斗卫星，科学家，各种科技成果等装饰物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租赁三天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1705610" cy="1278890"/>
                  <wp:effectExtent l="0" t="0" r="8890" b="16510"/>
                  <wp:docPr id="1034" name="Image1" descr="7b519c52f10b2c32ef4b7342c090e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1" descr="7b519c52f10b2c32ef4b7342c090eae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27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35" name="Image1" descr="9e264082a8786926d2049a846fcbe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1" descr="9e264082a8786926d2049a846fcbe62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202055"/>
                  <wp:effectExtent l="0" t="0" r="635" b="17145"/>
                  <wp:docPr id="1036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" descr="a914af17ce810799f9f3972b1f111b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20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70C0"/>
                <w:sz w:val="30"/>
                <w:szCs w:val="30"/>
                <w:lang w:val="en-US" w:eastAsia="zh-CN" w:bidi="ar-SA"/>
              </w:rPr>
              <w:t>报名及徽章领取处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4003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1.尺寸：高3M 长4M 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2.内容：北斗的前世今生（馆方材料已备，实际图案设计与馆方协商）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3.租赁三天</w:t>
            </w:r>
          </w:p>
        </w:tc>
        <w:tc>
          <w:tcPr>
            <w:tcW w:w="1016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1130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973455"/>
                  <wp:effectExtent l="0" t="0" r="4445" b="17145"/>
                  <wp:docPr id="1037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1" descr="acb891e8d60d0506428280ff0c68446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118235"/>
                  <wp:effectExtent l="0" t="0" r="635" b="5715"/>
                  <wp:docPr id="1038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1" descr="a914af17ce810799f9f3972b1f111b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报名处区域布置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1.根据已摆放桌椅进行桌面布置（桌椅馆方自备、桌面需有桌布，相关摆件等），场地布置不可单调，需配合活动要求做相应装饰。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.装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饰包含但不限于活动相关主题的桌面摆件，墙面挂件，气球，航架装饰以及屏幕装饰，活动场景装饰。每个点不少于两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块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桌布。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每个活动点两张桌子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3472815" cy="2147570"/>
                  <wp:effectExtent l="0" t="0" r="13335" b="5080"/>
                  <wp:docPr id="1039" name="Image1" descr="d2b804abb869da03afc1c8ae7bdd9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mage1" descr="d2b804abb869da03afc1c8ae7bdd98d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15" cy="2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648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北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空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地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restart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lang w:val="en-US" w:eastAsia="zh-CN" w:bidi="ar-SA"/>
              </w:rPr>
            </w:pPr>
          </w:p>
          <w:p>
            <w:pP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致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敬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科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学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家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jc w:val="center"/>
              <w:rPr>
                <w:rFonts w:hint="default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2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1.尺寸：两个三棱柱，高175cm、宽80cm。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2.转盘尺寸：每个直径不小于60cm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3、两个转盘为一对，转盘上下位置摆放。面板可转动，但安装位置必须保证固定不动，且中间有可视窗。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4、固定转盘的棱柱底座需安装三到四个可固定万向轮（按照稳固原则）。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5、棱柱底座面板上需设计相应图案及知识点（文字内容馆方提供）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6、棱柱为三面，每面棱柱两个转盘。棱柱材料为密度中纤板，不可太薄，要能支撑住转盘重量，具体厚度与官方协商。转盘材料可为泡沫板、亚克力板、木板等。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7、转盘内容需设计，具体设计方案与官方协商。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8、三棱柱表面需烤漆，不可直接为木板底板。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9.考虑转盘在使用的过程中会有损坏，掉落等情况，在活动未结束前，厂家必须提供掉落补给，及维修服务。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10、每个三棱柱需安装3-4个万向轮，并带有刹车片。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11、每对花朵转盘，左边花瓣内容为大国重器，右边花瓣为其对应设计师科学家。里面的内容需做成可更换型、抽取式。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14500" cy="1600200"/>
                  <wp:effectExtent l="0" t="0" r="0" b="0"/>
                  <wp:docPr id="1040" name="Image1" descr="270352e5fb8ba8d619820d5acf27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1" descr="270352e5fb8ba8d619820d5acf27e9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33550" cy="857250"/>
                  <wp:effectExtent l="0" t="0" r="0" b="0"/>
                  <wp:docPr id="1041" name="Image1" descr="af70bbb103e972b0ec119aea27b5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Image1" descr="af70bbb103e972b0ec119aea27b5ef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jc w:val="center"/>
              <w:rPr>
                <w:rFonts w:hint="default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1、尺寸：长5.5m*高3m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2、内容符合活动要求，版面内容需设计，以大国重器及其对应科学家为主要内容。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3、行架背景墙需立体，图样板符合此活动要求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  <w:drawing>
                <wp:inline distT="0" distB="0" distL="0" distR="0">
                  <wp:extent cx="2183765" cy="1680845"/>
                  <wp:effectExtent l="0" t="0" r="6985" b="14605"/>
                  <wp:docPr id="104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1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681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43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mage1" descr="a914af17ce810799f9f3972b1f111b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539" w:type="dxa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1、根据已有空间摆放桌椅，并进行桌面布置（桌椅馆方自备、桌面需有桌布，相关摆件等），场地布置不可单调，需配合活动要求做相应装饰。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2、配饰包含但不限于活动相关主题的桌面摆件，墙面挂件，气球，航架装饰以及屏幕装饰，活动区域场景装饰。每个点不少于两快桌布。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3、每个活动点两张桌子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4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1" descr="6552f54810277b3e23aaa1b43d275da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5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1" descr="020cfd70d3112d2a147eb43a08699f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展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厅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入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口</w:t>
            </w:r>
          </w:p>
        </w:tc>
        <w:tc>
          <w:tcPr>
            <w:tcW w:w="600" w:type="dxa"/>
            <w:vMerge w:val="restart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认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识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空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间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站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FF0000"/>
                <w:sz w:val="30"/>
                <w:szCs w:val="30"/>
                <w:vertAlign w:val="baseline"/>
                <w:lang w:val="en-US" w:eastAsia="zh-CN"/>
              </w:rPr>
              <w:t>天空空间站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color w:val="FF0000"/>
                <w:sz w:val="30"/>
                <w:szCs w:val="30"/>
                <w:vertAlign w:val="baseline"/>
                <w:lang w:val="en-US" w:eastAsia="zh-CN"/>
              </w:rPr>
              <w:t>拼接模型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val="en-US" w:eastAsia="zh-CN" w:bidi="ar-SA"/>
              </w:rPr>
              <w:t>60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尺寸：长不低于33.5cm，宽不低于28.5cm，高不低于13.5cm</w:t>
            </w:r>
          </w:p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拼接模型只需要舱段拼接，模型拼接块不能多于10个部分。拼接部分不能过小，模型不能有锋利部分或连接处容易断裂，能反复拼接，需结实。</w:t>
            </w:r>
          </w:p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模型需立体，不能为平面。</w:t>
            </w:r>
          </w:p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每套模型需配有拖盘，托盘内贴有简易拼接说明。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0060" cy="2333625"/>
                  <wp:effectExtent l="0" t="0" r="2540" b="9525"/>
                  <wp:docPr id="1046" name="Image1" descr="43da553698753a29b6a9af5c26efe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1" descr="43da553698753a29b6a9af5c26efe4e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47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Image1" descr="a914af17ce810799f9f3972b1f111b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报名处区域布置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pStyle w:val="10"/>
              <w:numPr>
                <w:ilvl w:val="0"/>
                <w:numId w:val="8"/>
              </w:numPr>
              <w:tabs>
                <w:tab w:val="left" w:pos="410"/>
              </w:tabs>
              <w:ind w:firstLine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根据已有空间摆放桌椅，并进行桌面布置（桌椅馆方自备、桌面需有桌布，相关摆件等），场地布置不可单调，需配合活动要求做相应装饰。每个点不少于两快桌布。</w:t>
            </w:r>
          </w:p>
          <w:p>
            <w:pPr>
              <w:pStyle w:val="10"/>
              <w:numPr>
                <w:ilvl w:val="0"/>
                <w:numId w:val="8"/>
              </w:numPr>
              <w:tabs>
                <w:tab w:val="left" w:pos="410"/>
              </w:tabs>
              <w:ind w:firstLine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每个活动点两张桌子</w:t>
            </w:r>
          </w:p>
        </w:tc>
        <w:tc>
          <w:tcPr>
            <w:tcW w:w="1016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1130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8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1" descr="6552f54810277b3e23aaa1b43d275da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9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Image1" descr="020cfd70d3112d2a147eb43a08699f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  <w:jc w:val="center"/>
        </w:trPr>
        <w:tc>
          <w:tcPr>
            <w:tcW w:w="64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LED电子屏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1、尺寸：电子屏高不低于3M长不低于5M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2、小间距P2.5高清LED显示屏（分辨率至少达到1920x1080P）：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3、刷新率：1920-3840Hz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4、像素失控率&lt;0.0001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5、色温6500一9500K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6、可视角度H160度V140度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7、大型线阵音响（4+2）x2组：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8、元旦租赁三天，同时费用包含现场人员看护费用以及现场音响租赁费用。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9、实际尺寸与馆方协商，考察场地后决定。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1454785" cy="1030605"/>
                  <wp:effectExtent l="0" t="0" r="12065" b="17145"/>
                  <wp:docPr id="1050" name="Image1" descr="1-20102213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1" descr="1-201022135622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询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台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前</w:t>
            </w:r>
          </w:p>
        </w:tc>
        <w:tc>
          <w:tcPr>
            <w:tcW w:w="600" w:type="dxa"/>
            <w:vMerge w:val="restart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认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识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地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内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部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结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构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1、尺寸：长5.5m*高3m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2、内容符合活动要求，版面内容需设计，以地球内部结构或地球对应为主要内容。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3、行架背景墙需立体，图样板符合此活动要求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51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Image1" descr="acb891e8d60d0506428280ff0c68446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52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1" descr="a914af17ce810799f9f3972b1f111b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</w:t>
            </w:r>
          </w:p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1.根据已有空间摆放桌椅，并进行桌面布置（桌椅馆方自备、桌面需有桌布，相关摆件等），场地布置不可单调，需配合活动要求做相应装饰。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配饰包含但不限于活动相关主题的桌面摆件，墙面挂件，气球，航架装饰以及屏幕装饰，活动区域场景装饰。每个点不少于两快桌布。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3.每个活动点两张桌子</w:t>
            </w:r>
          </w:p>
        </w:tc>
        <w:tc>
          <w:tcPr>
            <w:tcW w:w="1016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53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1" descr="6552f54810277b3e23aaa1b43d275da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54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1" descr="020cfd70d3112d2a147eb43a08699f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地球内部结构模型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1.高不低于1.4m，地球直径不低于1米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2.材质为玻璃钢</w:t>
            </w:r>
          </w:p>
        </w:tc>
        <w:tc>
          <w:tcPr>
            <w:tcW w:w="1016" w:type="dxa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28470" cy="2072640"/>
                  <wp:effectExtent l="0" t="0" r="5080" b="3810"/>
                  <wp:docPr id="1055" name="Image1" descr="c5755ab31c0a63aadc816ac24934b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Image1" descr="c5755ab31c0a63aadc816ac24934b2a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4" cy="20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地球内部拼接模型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10</w:t>
            </w:r>
          </w:p>
        </w:tc>
        <w:tc>
          <w:tcPr>
            <w:tcW w:w="4003" w:type="dxa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1.尺寸：24*24cm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2.材质为椴木胶合板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2600" cy="1466850"/>
                  <wp:effectExtent l="0" t="0" r="0" b="0"/>
                  <wp:docPr id="1056" name="Image1" descr="5c3363d6f2d3f6c5171e60b7130cd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1" descr="5c3363d6f2d3f6c5171e60b7130cd2c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7"/>
        <w:tblW w:w="150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600"/>
        <w:gridCol w:w="1258"/>
        <w:gridCol w:w="539"/>
        <w:gridCol w:w="4003"/>
        <w:gridCol w:w="1016"/>
        <w:gridCol w:w="1130"/>
        <w:gridCol w:w="5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其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他</w:t>
            </w:r>
          </w:p>
        </w:tc>
        <w:tc>
          <w:tcPr>
            <w:tcW w:w="600" w:type="dxa"/>
            <w:vMerge w:val="restart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活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动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课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桌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椅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  <w:vMerge w:val="restart"/>
            <w:vAlign w:val="center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可折叠桌</w:t>
            </w:r>
          </w:p>
        </w:tc>
        <w:tc>
          <w:tcPr>
            <w:tcW w:w="53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/>
              </w:rPr>
              <w:t>3张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尺寸：160X60X75CM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桌架：主体一级冷轧钢管（宝钢），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侧脚为1.5mm圆管锥型，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顶板3.0mm钢板冲压成型，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横梁直径50圆管1.2mm厚，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书网是12圆0.8厚优质不锈钢管，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高温静电喷粉旋转折叠开关，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带刹车PU静音轮。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桌面：采用优质三聚氰胺饰面的实木颗粒板基材，25mm加厚的桌面。基材经过防虫防潮防腐处理，表面防刮耐磨，1.0mmPVC封边 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622425" cy="1373505"/>
                  <wp:effectExtent l="0" t="0" r="15875" b="17145"/>
                  <wp:docPr id="105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mage1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37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3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/>
              </w:rPr>
              <w:t>40张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尺寸：120X60X75CM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桌架：主体一级冷轧钢管（宝钢），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侧脚为1.5mm圆管锥型，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顶板3.0mm钢板冲压成型，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横梁直径50圆管1.2mm厚，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书网是12圆0.8厚优质不锈钢管，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高温静电喷粉旋转折叠开关，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带刹车PU静音轮。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桌面：采用优质三聚氰胺饰面的实木颗粒板基材，25mm加厚的桌面。基材经过防虫防潮防腐处理，表面防刮耐磨，1.0mmPVC封边 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622425" cy="1373505"/>
                  <wp:effectExtent l="0" t="0" r="15875" b="17145"/>
                  <wp:docPr id="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37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彩色圆凳</w:t>
            </w:r>
          </w:p>
        </w:tc>
        <w:tc>
          <w:tcPr>
            <w:tcW w:w="539" w:type="dxa"/>
            <w:vMerge w:val="restart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80张</w:t>
            </w:r>
          </w:p>
        </w:tc>
        <w:tc>
          <w:tcPr>
            <w:tcW w:w="4003" w:type="dxa"/>
            <w:vMerge w:val="restart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1、尺寸：高40cm以上，凳面直径30cm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2、凳面：厚度2CM，颜色红绿蓝白四色，材质原生塑料。（增强塑料）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3、凳腿加厚，加宽，凳面背面有加强筋。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  <w:vMerge w:val="restart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0" distR="0">
                  <wp:extent cx="1838325" cy="1840230"/>
                  <wp:effectExtent l="0" t="0" r="9525" b="7620"/>
                  <wp:docPr id="1058" name="Image1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  <w:vMerge w:val="continue"/>
          </w:tcPr>
          <w:p>
            <w:pPr>
              <w:ind w:firstLine="301" w:firstLineChars="100"/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539" w:type="dxa"/>
            <w:vMerge w:val="continue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  <w:vMerge w:val="continue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4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活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动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 xml:space="preserve">课其他布置 </w:t>
            </w: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3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59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1" descr="a914af17ce810799f9f3972b1f111b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专家咨询费</w:t>
            </w: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2人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9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所有内容展厅内容必须由相关领域正高级专家把关审核。</w:t>
            </w:r>
          </w:p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2丶确保内容合规合法，专业性，科学性。</w:t>
            </w:r>
          </w:p>
        </w:tc>
        <w:tc>
          <w:tcPr>
            <w:tcW w:w="1016" w:type="dxa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设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计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费</w:t>
            </w: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场地布置设计、背景墙展示内容设计、拱门设计等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1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所有具体设计内容先出样品，待馆方同意后才可生产制作。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总费用</w:t>
            </w: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/>
    <w:p>
      <w:pPr>
        <w:pStyle w:val="4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color w:val="000000"/>
          <w:sz w:val="28"/>
          <w:szCs w:val="28"/>
        </w:rPr>
      </w:pPr>
    </w:p>
    <w:p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000002"/>
    <w:multiLevelType w:val="singleLevel"/>
    <w:tmpl w:val="0000000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000003"/>
    <w:multiLevelType w:val="singleLevel"/>
    <w:tmpl w:val="0000000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0000004"/>
    <w:multiLevelType w:val="singleLevel"/>
    <w:tmpl w:val="0000000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0000005"/>
    <w:multiLevelType w:val="singleLevel"/>
    <w:tmpl w:val="0000000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0000006"/>
    <w:multiLevelType w:val="singleLevel"/>
    <w:tmpl w:val="00000006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00000007"/>
    <w:multiLevelType w:val="singleLevel"/>
    <w:tmpl w:val="00000007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0000008"/>
    <w:multiLevelType w:val="multilevel"/>
    <w:tmpl w:val="00000008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0000009"/>
    <w:multiLevelType w:val="multilevel"/>
    <w:tmpl w:val="00000009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ZTg4ODIwN2RlOTlmZTUzMDFlNWMzMjhhMjFlNjcifQ=="/>
  </w:docVars>
  <w:rsids>
    <w:rsidRoot w:val="401B4FFC"/>
    <w:rsid w:val="401B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Char"/>
    <w:link w:val="3"/>
    <w:qFormat/>
    <w:uiPriority w:val="0"/>
    <w:rPr>
      <w:b/>
      <w:kern w:val="44"/>
      <w:sz w:val="44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List Paragraph_079ce872-fd03-44df-9ca3-927300eac68a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GIF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2022-12-01T07:36:00Z</dcterms:created>
  <dc:creator>一米阳光</dc:creator>
  <cp:lastModifiedBy>一米阳光</cp:lastModifiedBy>
  <dcterms:modified xsi:type="dcterms:W3CDTF">2022-12-01T07:37:20Z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1DB8BF42687B4D15B9F7E528255EF9C0</vt:lpwstr>
  </property>
</Properties>
</file>