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关于江西省科学技术馆（江西省青少年科技中心）高低压柜维保项目的报价函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我单位拟就“关于江西省科学技术馆（江西省青少年科技中心）高低压柜维保项目”进行报价，按附件中的需求进行报价（含税的报价格式详见附件1、2），报价格式如下：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XXXXX</w:t>
      </w: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年 月 日</w:t>
      </w:r>
    </w:p>
    <w:p>
      <w:pPr>
        <w:tabs>
          <w:tab w:val="left" w:pos="3366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  <w:numPr>
          <w:ilvl w:val="0"/>
          <w:numId w:val="0"/>
        </w:num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pStyle w:val="3"/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3"/>
        <w:numPr>
          <w:ilvl w:val="0"/>
          <w:numId w:val="0"/>
        </w:numPr>
        <w:jc w:val="left"/>
        <w:rPr>
          <w:rFonts w:hint="default" w:ascii="宋体" w:hAnsi="宋体" w:cs="宋体" w:eastAsia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附件1</w:t>
      </w: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报价一览表（格式可自拟）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</w:t>
      </w:r>
    </w:p>
    <w:tbl>
      <w:tblPr>
        <w:tblStyle w:val="6"/>
        <w:tblW w:w="806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总价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元)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关于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江西省科学技术馆（江西省青少年科技中心）高低压柜维保项目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   </w:t>
      </w:r>
    </w:p>
    <w:p>
      <w:pPr>
        <w:bidi w:val="0"/>
        <w:jc w:val="left"/>
        <w:rPr>
          <w:rFonts w:hint="eastAsia"/>
          <w:sz w:val="24"/>
          <w:szCs w:val="24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附件2         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分项报价表（格式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可自拟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        </w:t>
      </w:r>
    </w:p>
    <w:tbl>
      <w:tblPr>
        <w:tblW w:w="100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75"/>
        <w:gridCol w:w="1890"/>
        <w:gridCol w:w="1020"/>
        <w:gridCol w:w="915"/>
        <w:gridCol w:w="915"/>
        <w:gridCol w:w="1245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工程名称:江西省科学技术馆（江西省青少年科技中心）高低压维保项目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序号   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设备编号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江西省科学技术馆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高压柜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变压器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SCBH15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出线至变压器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低压进线柜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低压联络柜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低压有源滤波柜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低压电容柜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低压出线柜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序号   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设备编号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江西省青少年科技活动中心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高压柜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变压器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SCB11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出线至变压器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低压进线柜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低压联络柜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低压电容柜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低压出线柜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MNS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总价大写：</w:t>
            </w:r>
          </w:p>
        </w:tc>
        <w:tc>
          <w:tcPr>
            <w:tcW w:w="74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default" w:ascii="宋体" w:hAnsi="宋体" w:cs="宋体" w:eastAsiaTheme="minorEastAsia"/>
          <w:color w:val="000000"/>
          <w:sz w:val="24"/>
          <w:szCs w:val="24"/>
          <w:highlight w:val="none"/>
          <w:lang w:val="en-US" w:eastAsia="zh-CN"/>
        </w:rPr>
        <w:sectPr>
          <w:headerReference r:id="rId4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40" w:bottom="1440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高低压柜保养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采购需求</w:t>
      </w:r>
      <w:bookmarkStart w:id="0" w:name="_GoBack"/>
      <w:bookmarkEnd w:id="0"/>
    </w:p>
    <w:p>
      <w:pPr>
        <w:rPr>
          <w:rFonts w:hint="eastAsia" w:ascii="宋体" w:hAnsi="宋体" w:cs="宋体"/>
          <w:b/>
          <w:szCs w:val="21"/>
        </w:rPr>
      </w:pPr>
    </w:p>
    <w:p>
      <w:pPr>
        <w:ind w:firstLine="520" w:firstLineChars="200"/>
        <w:rPr>
          <w:rFonts w:hint="eastAsia" w:asciiTheme="minorEastAsia" w:hAnsiTheme="minorEastAsia" w:eastAsiaTheme="minorEastAsia" w:cstheme="minorEastAsia"/>
          <w:b w:val="0"/>
          <w:bCs/>
          <w:sz w:val="26"/>
          <w:szCs w:val="26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6"/>
          <w:szCs w:val="26"/>
        </w:rPr>
        <w:t>包括必要的清扫维护和检查调整。高低压开关柜</w:t>
      </w:r>
      <w:r>
        <w:rPr>
          <w:rFonts w:hint="eastAsia" w:asciiTheme="minorEastAsia" w:hAnsiTheme="minorEastAsia" w:cstheme="minorEastAsia"/>
          <w:b w:val="0"/>
          <w:bCs/>
          <w:sz w:val="26"/>
          <w:szCs w:val="26"/>
          <w:lang w:eastAsia="zh-CN"/>
        </w:rPr>
        <w:t>和变压器</w:t>
      </w:r>
      <w:r>
        <w:rPr>
          <w:rFonts w:hint="eastAsia" w:asciiTheme="minorEastAsia" w:hAnsiTheme="minorEastAsia" w:eastAsiaTheme="minorEastAsia" w:cstheme="minorEastAsia"/>
          <w:b w:val="0"/>
          <w:bCs/>
          <w:sz w:val="26"/>
          <w:szCs w:val="26"/>
        </w:rPr>
        <w:t>的保养，包括柜内真空断路器的检查 维护，开关柜内一次设备预防性试验、微机保护器的更换、母线停电保养，计划保养每年一次。 高低压开关柜的保养周期及保养前、后的试验项目和标准按《</w:t>
      </w:r>
      <w:r>
        <w:rPr>
          <w:rFonts w:hint="eastAsia" w:asciiTheme="minorEastAsia" w:hAnsiTheme="minorEastAsia" w:eastAsiaTheme="minorEastAsia" w:cstheme="minorEastAsia"/>
          <w:b w:val="0"/>
          <w:bCs/>
          <w:sz w:val="26"/>
          <w:szCs w:val="26"/>
          <w:lang w:eastAsia="zh-CN"/>
        </w:rPr>
        <w:t>机电</w:t>
      </w:r>
      <w:r>
        <w:rPr>
          <w:rFonts w:hint="eastAsia" w:asciiTheme="minorEastAsia" w:hAnsiTheme="minorEastAsia" w:eastAsiaTheme="minorEastAsia" w:cstheme="minorEastAsia"/>
          <w:b w:val="0"/>
          <w:bCs/>
          <w:sz w:val="26"/>
          <w:szCs w:val="26"/>
        </w:rPr>
        <w:t>工程质量检验评定标准第二册机电工程》（JTG 2182-2020）、</w:t>
      </w:r>
      <w:r>
        <w:rPr>
          <w:rFonts w:hint="eastAsia" w:asciiTheme="minorEastAsia" w:hAnsiTheme="minorEastAsia" w:eastAsiaTheme="minorEastAsia" w:cstheme="minorEastAsia"/>
          <w:b w:val="0"/>
          <w:bCs/>
          <w:sz w:val="26"/>
          <w:szCs w:val="26"/>
          <w:lang w:eastAsia="zh-CN"/>
        </w:rPr>
        <w:t>及电力行业</w:t>
      </w:r>
      <w:r>
        <w:rPr>
          <w:rFonts w:hint="eastAsia" w:asciiTheme="minorEastAsia" w:hAnsiTheme="minorEastAsia" w:eastAsiaTheme="minorEastAsia" w:cstheme="minorEastAsia"/>
          <w:b w:val="0"/>
          <w:bCs/>
          <w:sz w:val="26"/>
          <w:szCs w:val="26"/>
        </w:rPr>
        <w:t>相关技术</w:t>
      </w:r>
      <w:r>
        <w:rPr>
          <w:rFonts w:hint="eastAsia" w:asciiTheme="minorEastAsia" w:hAnsiTheme="minorEastAsia" w:eastAsiaTheme="minorEastAsia" w:cstheme="minorEastAsia"/>
          <w:b w:val="0"/>
          <w:bCs/>
          <w:sz w:val="26"/>
          <w:szCs w:val="26"/>
          <w:lang w:eastAsia="zh-CN"/>
        </w:rPr>
        <w:t>标准、规范</w:t>
      </w:r>
      <w:r>
        <w:rPr>
          <w:rFonts w:hint="eastAsia" w:asciiTheme="minorEastAsia" w:hAnsiTheme="minorEastAsia" w:eastAsiaTheme="minorEastAsia" w:cstheme="minorEastAsia"/>
          <w:b w:val="0"/>
          <w:bCs/>
          <w:sz w:val="26"/>
          <w:szCs w:val="26"/>
        </w:rPr>
        <w:t>要求执行。</w:t>
      </w:r>
    </w:p>
    <w:p>
      <w:pPr>
        <w:rPr>
          <w:rFonts w:ascii="宋体" w:hAnsi="宋体" w:cs="宋体"/>
          <w:b/>
          <w:sz w:val="26"/>
          <w:szCs w:val="26"/>
        </w:rPr>
      </w:pPr>
      <w:r>
        <w:rPr>
          <w:rFonts w:hint="eastAsia" w:ascii="宋体" w:hAnsi="宋体" w:cs="宋体"/>
          <w:b/>
          <w:sz w:val="26"/>
          <w:szCs w:val="26"/>
        </w:rPr>
        <w:t>高低压柜日常维护项目和要求</w:t>
      </w:r>
    </w:p>
    <w:p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ind w:left="425" w:leftChars="0" w:hanging="425" w:firstLineChars="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检查、清扫开关柜，柜体清洁无灰尘，柜面观察窗清洁透明。</w:t>
      </w:r>
    </w:p>
    <w:p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ind w:left="425" w:leftChars="0" w:hanging="425" w:firstLineChars="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柜面元件安装端正，接线牢固，电度表、高压带电指示装置、继电器及信号灯工作正常，符合相关规定。检查开关位置指示信号灯指示正确。</w:t>
      </w:r>
    </w:p>
    <w:p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ind w:left="425" w:leftChars="0" w:hanging="425" w:firstLineChars="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检查开关柜密封良好，门锁齐全，机械和电气带电闭锁装置作用可靠，在有电情况下不能打开柜门。手车位置检测行程开关作用良好，能正确反映手车位置。开关机械位置闭锁装置作用良好。检查二次回路连接牢固，接线正确。</w:t>
      </w:r>
    </w:p>
    <w:p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ind w:left="425" w:leftChars="0" w:hanging="425" w:firstLineChars="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拉出手车，检查开关柜后部带电防护档板作用良好，开关手车拉出后能自动复位。</w:t>
      </w:r>
    </w:p>
    <w:p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ind w:left="425" w:leftChars="0" w:hanging="425" w:firstLineChars="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检查柜体接地良好，手车接地轨道接触良好，表面无锈蚀现象，并涂干黄油。手车推拉应轻松灵活，到位后能自动闭锁定位，无卡滞现象。</w:t>
      </w:r>
    </w:p>
    <w:p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ind w:left="425" w:leftChars="0" w:hanging="425" w:firstLineChars="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电流互感器及过电压吸收装置。擦拭互感器及过电压吸收装置表面，检查一次接线紧固情况。检查互感器二次端子和铁芯接地良好。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cs="宋体"/>
          <w:sz w:val="26"/>
          <w:szCs w:val="26"/>
          <w:lang w:val="en-US" w:eastAsia="zh-CN"/>
        </w:rPr>
      </w:pPr>
      <w:r>
        <w:rPr>
          <w:rFonts w:hint="eastAsia" w:ascii="宋体" w:hAnsi="宋体" w:cs="宋体"/>
          <w:sz w:val="26"/>
          <w:szCs w:val="26"/>
          <w:lang w:val="en-US" w:eastAsia="zh-CN"/>
        </w:rPr>
        <w:t>电流互感器、电压互感器、绝缘套件、防雷器等柜内关键元器件凝露受潮检修、清洁、保养（须采取措施保持配电设备、元器件绝缘在规定范围值）；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cs="宋体"/>
          <w:sz w:val="26"/>
          <w:szCs w:val="26"/>
          <w:lang w:val="en-US" w:eastAsia="zh-CN"/>
        </w:rPr>
      </w:pPr>
      <w:r>
        <w:rPr>
          <w:rFonts w:hint="eastAsia" w:ascii="宋体" w:hAnsi="宋体" w:cs="宋体"/>
          <w:sz w:val="26"/>
          <w:szCs w:val="26"/>
          <w:lang w:eastAsia="zh-CN"/>
        </w:rPr>
        <w:t>配电柜二次线及继电器、交流接触器故障检修；</w:t>
      </w:r>
    </w:p>
    <w:p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ind w:left="425" w:leftChars="0" w:hanging="425" w:firstLineChars="0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  <w:lang w:val="en-US" w:eastAsia="zh-CN"/>
        </w:rPr>
        <w:t>配电柜进出线孔、面板防潮胶条密封处理。</w:t>
      </w:r>
    </w:p>
    <w:p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ind w:left="425" w:leftChars="0" w:hanging="425" w:firstLineChars="0"/>
        <w:rPr>
          <w:rFonts w:hint="eastAsia" w:ascii="宋体" w:hAnsi="宋体" w:cs="宋体" w:eastAsiaTheme="minorEastAsia"/>
          <w:sz w:val="26"/>
          <w:szCs w:val="26"/>
          <w:lang w:eastAsia="zh-CN"/>
        </w:rPr>
      </w:pPr>
      <w:r>
        <w:rPr>
          <w:rFonts w:hint="eastAsia" w:ascii="宋体" w:hAnsi="宋体" w:cs="宋体"/>
          <w:sz w:val="26"/>
          <w:szCs w:val="26"/>
          <w:lang w:eastAsia="zh-CN"/>
        </w:rPr>
        <w:t>将巡检保养发现的问题清单，统一汇总至甲方；</w:t>
      </w:r>
    </w:p>
    <w:p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ind w:left="425" w:leftChars="0" w:hanging="425" w:firstLineChars="0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详细做好保养试运行记录。</w:t>
      </w:r>
    </w:p>
    <w:p>
      <w:pPr>
        <w:tabs>
          <w:tab w:val="left" w:pos="360"/>
          <w:tab w:val="left" w:pos="540"/>
          <w:tab w:val="left" w:pos="720"/>
          <w:tab w:val="left" w:pos="900"/>
        </w:tabs>
        <w:adjustRightInd w:val="0"/>
        <w:spacing w:line="360" w:lineRule="auto"/>
        <w:ind w:left="403" w:leftChars="192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保养工艺及质量标准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07"/>
        <w:gridCol w:w="3693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保养项目</w:t>
            </w:r>
          </w:p>
        </w:tc>
        <w:tc>
          <w:tcPr>
            <w:tcW w:w="36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工艺要点及注意事项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开关柜体保养</w:t>
            </w:r>
          </w:p>
        </w:tc>
        <w:tc>
          <w:tcPr>
            <w:tcW w:w="3693" w:type="dxa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断路器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，隔离开关，互锁灵敏，操作顺畅。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接地闸刀及闭锁机构检查；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柜内加热器检查；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开关位置接点通断情况检查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电流互感器、电压互感器、绝缘套件、防雷器等柜内关键元器件凝露受潮检修、清洁、保养（须采取措施保持配电设备、元器件绝缘在规定范围值）；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425" w:leftChars="0" w:hanging="425" w:firstLineChars="0"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配电柜进出线孔、面板防潮胶条密封处理。</w:t>
            </w:r>
          </w:p>
        </w:tc>
        <w:tc>
          <w:tcPr>
            <w:tcW w:w="3118" w:type="dxa"/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开关柜内无异物，位置正确。轴销齐全、连杆无变形现象；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各电气连接部分可靠、无过热变色变形等现象。各闭锁装置正常并涂抹凡士林；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接线紧固无松动，端子编号齐全，加热器完好；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外壳完整无碎裂，接点动作灵活可靠，接线紧固无松动。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断路器、隔离刀闸等配电开关</w:t>
            </w:r>
            <w:r>
              <w:rPr>
                <w:rFonts w:hint="eastAsia" w:ascii="宋体" w:hAnsi="宋体" w:cs="宋体"/>
                <w:szCs w:val="21"/>
              </w:rPr>
              <w:t>保养</w:t>
            </w:r>
          </w:p>
        </w:tc>
        <w:tc>
          <w:tcPr>
            <w:tcW w:w="3693" w:type="dxa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遮断器外观检查；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425" w:leftChars="0" w:hanging="425" w:firstLineChars="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真空遮断器绝缘子检查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425" w:leftChars="0" w:hanging="425" w:firstLineChars="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断路器及其开关凝露受潮清洁、保养，以及黄油保养（须采取措施保持配电设备、元器件绝缘在规定范围值）。</w:t>
            </w:r>
          </w:p>
        </w:tc>
        <w:tc>
          <w:tcPr>
            <w:tcW w:w="3118" w:type="dxa"/>
            <w:vAlign w:val="center"/>
          </w:tcPr>
          <w:p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外表完好无裂纹，固定螺丝紧固无松动；</w:t>
            </w:r>
          </w:p>
          <w:p>
            <w:pPr>
              <w:numPr>
                <w:ilvl w:val="0"/>
                <w:numId w:val="6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表面应清洁完好，无碎裂、无灰尘、无污垢及变色现象。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辅助设备保养</w:t>
            </w:r>
          </w:p>
        </w:tc>
        <w:tc>
          <w:tcPr>
            <w:tcW w:w="3693" w:type="dxa"/>
            <w:vAlign w:val="center"/>
          </w:tcPr>
          <w:p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打开电缆仓盖板，清扫检查电缆仓；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CT、PT、支撑瓷瓶检查；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动力电缆头检查；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接地装置检查；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三相过电压吸收器检查；</w:t>
            </w:r>
          </w:p>
          <w:p>
            <w:pPr>
              <w:numPr>
                <w:ilvl w:val="0"/>
                <w:numId w:val="7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母线、各绝缘子、母线连接处各绝缘外套及接头等检查。</w:t>
            </w:r>
          </w:p>
        </w:tc>
        <w:tc>
          <w:tcPr>
            <w:tcW w:w="3118" w:type="dxa"/>
            <w:vAlign w:val="center"/>
          </w:tcPr>
          <w:p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部清洁无灰尘；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孔洞封堵完好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CT、PT、支撑瓷瓶外表绝缘完好，无积灰、开裂、劣化现象；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电缆头主绝缘完好，相位标记清晰，相序对应一致；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操作良好，接地可靠，活动件的轴销、卡簧齐全不缺；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吸收器完好，安装牢固；</w:t>
            </w:r>
          </w:p>
          <w:p>
            <w:pPr>
              <w:numPr>
                <w:ilvl w:val="0"/>
                <w:numId w:val="8"/>
              </w:numPr>
              <w:spacing w:line="360" w:lineRule="auto"/>
              <w:ind w:left="425" w:leftChars="0" w:hanging="425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母线无放电痕迹现象。接头牢固无过热、变色等现象。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</w:trPr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耐压</w:t>
            </w:r>
          </w:p>
        </w:tc>
        <w:tc>
          <w:tcPr>
            <w:tcW w:w="369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(1)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用</w:t>
            </w:r>
            <w:r>
              <w:rPr>
                <w:rFonts w:hint="eastAsia" w:ascii="宋体" w:hAnsi="宋体" w:cs="宋体"/>
                <w:szCs w:val="21"/>
              </w:rPr>
              <w:t>2500V摇表测量主回路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相间及</w:t>
            </w:r>
            <w:r>
              <w:rPr>
                <w:rFonts w:hint="eastAsia" w:ascii="宋体" w:hAnsi="宋体" w:cs="宋体"/>
                <w:szCs w:val="21"/>
              </w:rPr>
              <w:t>对地绝缘；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(2)用耐压仪测量</w:t>
            </w:r>
            <w:r>
              <w:rPr>
                <w:rFonts w:hint="eastAsia" w:ascii="宋体" w:hAnsi="宋体" w:cs="宋体"/>
                <w:szCs w:val="21"/>
              </w:rPr>
              <w:t>主回路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相间及</w:t>
            </w:r>
            <w:r>
              <w:rPr>
                <w:rFonts w:hint="eastAsia" w:ascii="宋体" w:hAnsi="宋体" w:cs="宋体"/>
                <w:szCs w:val="21"/>
              </w:rPr>
              <w:t>对地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耐压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(3)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用接地电阻测试仪测量接地。</w:t>
            </w:r>
          </w:p>
        </w:tc>
        <w:tc>
          <w:tcPr>
            <w:tcW w:w="3118" w:type="dxa"/>
            <w:vAlign w:val="center"/>
          </w:tcPr>
          <w:p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绝缘电阻应≥500MΩ；</w:t>
            </w:r>
          </w:p>
          <w:p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应无击穿及闪络。</w:t>
            </w:r>
          </w:p>
          <w:p>
            <w:pPr>
              <w:numPr>
                <w:ilvl w:val="0"/>
                <w:numId w:val="9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接地</w:t>
            </w:r>
            <w:r>
              <w:rPr>
                <w:rFonts w:hint="eastAsia" w:ascii="宋体" w:hAnsi="宋体" w:cs="宋体"/>
                <w:szCs w:val="21"/>
              </w:rPr>
              <w:t>电阻应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＜10</w:t>
            </w:r>
            <w:r>
              <w:rPr>
                <w:rFonts w:hint="eastAsia" w:ascii="宋体" w:hAnsi="宋体" w:cs="宋体"/>
                <w:szCs w:val="21"/>
              </w:rPr>
              <w:t>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二次控制回路保养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及检修</w:t>
            </w:r>
          </w:p>
        </w:tc>
        <w:tc>
          <w:tcPr>
            <w:tcW w:w="369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(1)</w:t>
            </w:r>
            <w:r>
              <w:rPr>
                <w:rFonts w:hint="eastAsia" w:ascii="宋体" w:hAnsi="宋体" w:cs="宋体"/>
                <w:szCs w:val="21"/>
              </w:rPr>
              <w:t>有二次接线清扫、检查、紧固；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(2)</w:t>
            </w:r>
            <w:r>
              <w:rPr>
                <w:rFonts w:hint="eastAsia" w:ascii="宋体" w:hAnsi="宋体" w:cs="宋体"/>
                <w:szCs w:val="21"/>
              </w:rPr>
              <w:t>继电器及信号灯检查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(3)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配电柜二次线及继电器、交流接触器故障检修。</w:t>
            </w:r>
          </w:p>
        </w:tc>
        <w:tc>
          <w:tcPr>
            <w:tcW w:w="3118" w:type="dxa"/>
            <w:vAlign w:val="center"/>
          </w:tcPr>
          <w:p>
            <w:pPr>
              <w:numPr>
                <w:ilvl w:val="0"/>
                <w:numId w:val="10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牢固，编号完整清晰，螺丝齐全无滑牙现象；</w:t>
            </w:r>
          </w:p>
          <w:p>
            <w:pPr>
              <w:numPr>
                <w:ilvl w:val="0"/>
                <w:numId w:val="10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开关位置指示正确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主回路回路电阻测量</w:t>
            </w:r>
          </w:p>
        </w:tc>
        <w:tc>
          <w:tcPr>
            <w:tcW w:w="369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(1)用回路电阻测试仪测量各主回路的回路电阻值</w:t>
            </w:r>
          </w:p>
        </w:tc>
        <w:tc>
          <w:tcPr>
            <w:tcW w:w="31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(1)各回路的各相阻值应平衡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电流回路的连续性</w:t>
            </w:r>
          </w:p>
        </w:tc>
        <w:tc>
          <w:tcPr>
            <w:tcW w:w="369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(1)用大电流发生器给电流互感器施加一次电流</w:t>
            </w:r>
          </w:p>
        </w:tc>
        <w:tc>
          <w:tcPr>
            <w:tcW w:w="31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(1)各绕组对应在仪表显示应一致。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继电保护试验</w:t>
            </w:r>
          </w:p>
        </w:tc>
        <w:tc>
          <w:tcPr>
            <w:tcW w:w="369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(1)用继电保护仪对综保进行设定参数的试验</w:t>
            </w:r>
          </w:p>
        </w:tc>
        <w:tc>
          <w:tcPr>
            <w:tcW w:w="31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(1)综保及断路器应可靠动作。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180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变压器保养实验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变压器变比实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验</w:t>
            </w:r>
          </w:p>
        </w:tc>
        <w:tc>
          <w:tcPr>
            <w:tcW w:w="681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1参数在合格范围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直流电阻实验</w:t>
            </w:r>
          </w:p>
        </w:tc>
        <w:tc>
          <w:tcPr>
            <w:tcW w:w="681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 w:firstLine="415" w:firstLineChars="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1高低压绕组电阻平衡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507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绝缘电阻实验</w:t>
            </w:r>
          </w:p>
        </w:tc>
        <w:tc>
          <w:tcPr>
            <w:tcW w:w="681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2绝缘必须达标（</w:t>
            </w:r>
            <w:r>
              <w:rPr>
                <w:rFonts w:hint="eastAsia" w:ascii="宋体" w:hAnsi="宋体" w:cs="宋体"/>
                <w:szCs w:val="21"/>
              </w:rPr>
              <w:t>绝缘电阻应≥500MΩ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营业执照复印件 （盖公章）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法人代表委托书（盖公章）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</w:p>
    <w:p>
      <w:pPr>
        <w:tabs>
          <w:tab w:val="left" w:pos="104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资质证书复印件（盖公章）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PAGE  \* Arabic  \* MERGEFORMAT </w:instrText>
    </w:r>
    <w:r>
      <w:fldChar w:fldCharType="separate"/>
    </w:r>
    <w:r>
      <w:t>50</w:t>
    </w:r>
    <w:r>
      <w:fldChar w:fldCharType="end"/>
    </w:r>
    <w:r>
      <w:rPr>
        <w:rFonts w:hint="eastAsia"/>
      </w:rPr>
      <w:t>页</w:t>
    </w:r>
    <w:r>
      <w:t xml:space="preserve">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33E420"/>
    <w:multiLevelType w:val="singleLevel"/>
    <w:tmpl w:val="8A33E42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1EBA3BE"/>
    <w:multiLevelType w:val="singleLevel"/>
    <w:tmpl w:val="91EBA3B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92DC3193"/>
    <w:multiLevelType w:val="singleLevel"/>
    <w:tmpl w:val="92DC319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E7451C74"/>
    <w:multiLevelType w:val="singleLevel"/>
    <w:tmpl w:val="E7451C7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029BB088"/>
    <w:multiLevelType w:val="singleLevel"/>
    <w:tmpl w:val="029BB08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 w:firstLine="0"/>
      </w:pPr>
    </w:lvl>
    <w:lvl w:ilvl="1" w:tentative="0">
      <w:start w:val="1"/>
      <w:numFmt w:val="upperLetter"/>
      <w:pStyle w:val="3"/>
      <w:suff w:val="nothing"/>
      <w:lvlText w:val="%2"/>
      <w:lvlJc w:val="left"/>
      <w:pPr>
        <w:ind w:left="4516" w:firstLine="0"/>
      </w:p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</w:abstractNum>
  <w:abstractNum w:abstractNumId="6">
    <w:nsid w:val="52682F29"/>
    <w:multiLevelType w:val="multilevel"/>
    <w:tmpl w:val="52682F29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F7AD56"/>
    <w:multiLevelType w:val="singleLevel"/>
    <w:tmpl w:val="55F7AD5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6E363506"/>
    <w:multiLevelType w:val="singleLevel"/>
    <w:tmpl w:val="6E36350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7433164D"/>
    <w:multiLevelType w:val="multilevel"/>
    <w:tmpl w:val="7433164D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D6"/>
    <w:rsid w:val="0018282D"/>
    <w:rsid w:val="001E5029"/>
    <w:rsid w:val="00235B9E"/>
    <w:rsid w:val="00312B9B"/>
    <w:rsid w:val="007D03D6"/>
    <w:rsid w:val="00821B9F"/>
    <w:rsid w:val="00A94CA9"/>
    <w:rsid w:val="00DC3687"/>
    <w:rsid w:val="01CB0329"/>
    <w:rsid w:val="0216422B"/>
    <w:rsid w:val="05314AE0"/>
    <w:rsid w:val="08524B71"/>
    <w:rsid w:val="09932641"/>
    <w:rsid w:val="17E25CA9"/>
    <w:rsid w:val="1FDE14F7"/>
    <w:rsid w:val="23BA54D8"/>
    <w:rsid w:val="301215AA"/>
    <w:rsid w:val="32A260AF"/>
    <w:rsid w:val="34251A88"/>
    <w:rsid w:val="389F1D63"/>
    <w:rsid w:val="390709DF"/>
    <w:rsid w:val="3F622639"/>
    <w:rsid w:val="41286A48"/>
    <w:rsid w:val="414403DA"/>
    <w:rsid w:val="42926EF4"/>
    <w:rsid w:val="441374C8"/>
    <w:rsid w:val="4A8349C1"/>
    <w:rsid w:val="5ACB25B1"/>
    <w:rsid w:val="5E2B07B9"/>
    <w:rsid w:val="60C467FC"/>
    <w:rsid w:val="62B641EA"/>
    <w:rsid w:val="64120846"/>
    <w:rsid w:val="6653068F"/>
    <w:rsid w:val="69A15DC7"/>
    <w:rsid w:val="70F7195A"/>
    <w:rsid w:val="75CC472E"/>
    <w:rsid w:val="7EC81476"/>
    <w:rsid w:val="7F5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Normal_20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4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4218</Words>
  <Characters>4873</Characters>
  <Lines>6</Lines>
  <Paragraphs>1</Paragraphs>
  <TotalTime>0</TotalTime>
  <ScaleCrop>false</ScaleCrop>
  <LinksUpToDate>false</LinksUpToDate>
  <CharactersWithSpaces>6353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2019-10-14T07:50:00Z</dcterms:created>
  <dc:creator>雷培英</dc:creator>
  <cp:lastModifiedBy>赵</cp:lastModifiedBy>
  <cp:lastPrinted>2019-10-15T03:43:00Z</cp:lastPrinted>
  <dcterms:modified xsi:type="dcterms:W3CDTF">2021-09-28T08:00:43Z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33BF31FA6AF84D80B1A1BADCFBD400AE</vt:lpwstr>
  </property>
</Properties>
</file>